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B5D" w14:textId="18A0B69D" w:rsidR="00624535" w:rsidRDefault="00624535" w:rsidP="0062453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14:paraId="2CD39CB7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FE3F8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41498E3A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6C1350ED" w14:textId="7A5C429E" w:rsidR="009050F6" w:rsidRDefault="00624535" w:rsidP="006569B0">
      <w:pPr>
        <w:spacing w:after="0" w:line="240" w:lineRule="auto"/>
        <w:ind w:left="-567" w:firstLine="1276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D4FCB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ED4FCB">
        <w:rPr>
          <w:rFonts w:ascii="Times New Roman" w:hAnsi="Times New Roman"/>
          <w:bCs/>
          <w:sz w:val="28"/>
          <w:szCs w:val="28"/>
        </w:rPr>
        <w:t xml:space="preserve"> оказания услуг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6569B0">
        <w:rPr>
          <w:rFonts w:ascii="Times New Roman" w:hAnsi="Times New Roman"/>
          <w:bCs/>
          <w:sz w:val="28"/>
          <w:szCs w:val="28"/>
          <w:lang w:val="kk-KZ"/>
        </w:rPr>
        <w:t xml:space="preserve">по </w:t>
      </w:r>
      <w:r w:rsidR="006569B0" w:rsidRPr="00572447">
        <w:rPr>
          <w:rFonts w:ascii="Times New Roman" w:hAnsi="Times New Roman"/>
          <w:color w:val="333333"/>
          <w:sz w:val="28"/>
          <w:szCs w:val="28"/>
        </w:rPr>
        <w:t>ремонт</w:t>
      </w:r>
      <w:r w:rsidR="006569B0">
        <w:rPr>
          <w:rFonts w:ascii="Times New Roman" w:hAnsi="Times New Roman"/>
          <w:color w:val="333333"/>
          <w:sz w:val="28"/>
          <w:szCs w:val="28"/>
          <w:lang w:val="kk-KZ"/>
        </w:rPr>
        <w:t>у</w:t>
      </w:r>
      <w:r w:rsidR="006569B0" w:rsidRPr="00572447">
        <w:rPr>
          <w:rFonts w:ascii="Times New Roman" w:hAnsi="Times New Roman"/>
          <w:color w:val="333333"/>
          <w:sz w:val="28"/>
          <w:szCs w:val="28"/>
        </w:rPr>
        <w:t>, наладку и технического обслуживания для обеспечения надежной и бесперебойной работы электрооборудования</w:t>
      </w:r>
      <w:r w:rsidR="006569B0" w:rsidRPr="00ED4FCB">
        <w:rPr>
          <w:rFonts w:ascii="Times New Roman" w:hAnsi="Times New Roman"/>
          <w:sz w:val="28"/>
          <w:szCs w:val="28"/>
        </w:rPr>
        <w:t xml:space="preserve"> </w:t>
      </w:r>
      <w:r w:rsidR="009050F6" w:rsidRPr="00ED4FCB">
        <w:rPr>
          <w:rFonts w:ascii="Times New Roman" w:hAnsi="Times New Roman"/>
          <w:sz w:val="28"/>
          <w:szCs w:val="28"/>
        </w:rPr>
        <w:t>рудника «</w:t>
      </w:r>
      <w:r w:rsidR="00572447">
        <w:rPr>
          <w:rFonts w:ascii="Times New Roman" w:hAnsi="Times New Roman"/>
          <w:sz w:val="28"/>
          <w:szCs w:val="28"/>
          <w:lang w:val="kk-KZ"/>
        </w:rPr>
        <w:t>Южный Инкай</w:t>
      </w:r>
      <w:r w:rsidR="009050F6" w:rsidRPr="00ED4FCB">
        <w:rPr>
          <w:rFonts w:ascii="Times New Roman" w:hAnsi="Times New Roman"/>
          <w:sz w:val="28"/>
          <w:szCs w:val="28"/>
        </w:rPr>
        <w:t>»</w:t>
      </w:r>
      <w:r w:rsidR="009050F6">
        <w:rPr>
          <w:rFonts w:ascii="Times New Roman" w:hAnsi="Times New Roman"/>
          <w:bCs/>
          <w:sz w:val="28"/>
          <w:szCs w:val="28"/>
          <w:lang w:val="kk-KZ"/>
        </w:rPr>
        <w:t>:</w:t>
      </w:r>
    </w:p>
    <w:p w14:paraId="34CB6A24" w14:textId="77777777" w:rsidR="009050F6" w:rsidRPr="009050F6" w:rsidRDefault="009050F6" w:rsidP="009050F6">
      <w:pPr>
        <w:spacing w:after="0" w:line="240" w:lineRule="auto"/>
        <w:ind w:hanging="567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27969E70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E78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3B6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на рынке труда в урановой отрасли – не требуется</w:t>
            </w:r>
          </w:p>
        </w:tc>
      </w:tr>
      <w:tr w:rsidR="00624535" w14:paraId="1E35D3C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05C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2D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7A73812E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B823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2B1" w14:textId="1A86E63B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подтверждающих документов образования, применительно к услугам - </w:t>
            </w:r>
            <w:r w:rsidR="00572447">
              <w:rPr>
                <w:rFonts w:ascii="Times New Roman" w:hAnsi="Times New Roman"/>
                <w:sz w:val="28"/>
                <w:szCs w:val="24"/>
              </w:rPr>
              <w:t>начальное профессиональное образование либо высшее профильное образование, без предъявления к стажу работы.</w:t>
            </w:r>
          </w:p>
        </w:tc>
      </w:tr>
      <w:tr w:rsidR="00624535" w14:paraId="038C315E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BC98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E8D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соответствующих сертификатов, применительно к услугам - не требуется</w:t>
            </w:r>
          </w:p>
        </w:tc>
      </w:tr>
    </w:tbl>
    <w:p w14:paraId="6873332B" w14:textId="77777777" w:rsidR="00572447" w:rsidRPr="006569B0" w:rsidRDefault="00572447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5FB098A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Примечание. Оценка кандидата производится по критериям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:</w:t>
      </w:r>
    </w:p>
    <w:p w14:paraId="4AA9C448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Отсутствие судимости</w:t>
      </w:r>
    </w:p>
    <w:p w14:paraId="6DDBCD21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Наличие санитарной книжки</w:t>
      </w:r>
    </w:p>
    <w:p w14:paraId="24595610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12476D05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92E1E0D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AD1BBDF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E8AE08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F5B4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5AE9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2D545B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0F93E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1A60727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9B421F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7951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B5631C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94EDE58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2525EA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170228B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F8DAEB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4AF16BD" w14:textId="77777777" w:rsidR="006569B0" w:rsidRDefault="006569B0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D428579" w14:textId="77777777" w:rsidR="006569B0" w:rsidRDefault="006569B0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6A888BF" w14:textId="77777777" w:rsidR="006569B0" w:rsidRDefault="006569B0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E16D3EA" w14:textId="77777777" w:rsidR="006569B0" w:rsidRDefault="006569B0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BCB0F71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5A7DD62D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AAD5627" w14:textId="4B2110B6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lastRenderedPageBreak/>
        <w:t>1-қосымша</w:t>
      </w:r>
    </w:p>
    <w:p w14:paraId="76CEE5E3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63FDB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59DCA14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Критерийлер</w:t>
      </w:r>
      <w:proofErr w:type="spellEnd"/>
    </w:p>
    <w:p w14:paraId="0024103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жеткізушілерін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таңдау</w:t>
      </w:r>
      <w:proofErr w:type="spellEnd"/>
    </w:p>
    <w:p w14:paraId="5AABDFE2" w14:textId="4D61461E" w:rsidR="00F23363" w:rsidRDefault="00F23363" w:rsidP="00FD2016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572447">
        <w:rPr>
          <w:rFonts w:ascii="Times New Roman" w:hAnsi="Times New Roman"/>
          <w:sz w:val="28"/>
          <w:szCs w:val="28"/>
          <w:lang w:val="kk-KZ"/>
        </w:rPr>
        <w:t>Оңтүстік Ыңғай</w:t>
      </w:r>
      <w:r>
        <w:rPr>
          <w:rFonts w:ascii="Times New Roman" w:hAnsi="Times New Roman"/>
          <w:sz w:val="28"/>
          <w:szCs w:val="28"/>
          <w:lang w:val="kk-KZ"/>
        </w:rPr>
        <w:t xml:space="preserve">» кенішінде </w:t>
      </w:r>
      <w:r w:rsidR="006569B0" w:rsidRPr="0041451C">
        <w:rPr>
          <w:rFonts w:ascii="Times New Roman" w:hAnsi="Times New Roman"/>
          <w:sz w:val="28"/>
          <w:szCs w:val="28"/>
          <w:lang w:val="kk-KZ"/>
        </w:rPr>
        <w:t>электр жабдығының сенімді және үздіксіз жұмысын қамтамасыз ету үшін жөндеу, баптау және техникалық қызмет көрсету</w:t>
      </w:r>
      <w:r w:rsidR="006569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FC3B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үшін:</w:t>
      </w:r>
    </w:p>
    <w:p w14:paraId="62808359" w14:textId="0E5C2538" w:rsidR="00F23363" w:rsidRDefault="00F23363" w:rsidP="00F23363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03E4D963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1095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F989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нарығындағы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5DEAE44C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4B8E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387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болуы-талап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09758D7F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2887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929E" w14:textId="29042B53" w:rsidR="00624535" w:rsidRDefault="00572447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білімін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құжаттардың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5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бастауыш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кәсіптік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білім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немесе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жоғары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бейінді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білім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өтіліне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ұсынусыз</w:t>
            </w:r>
            <w:proofErr w:type="spellEnd"/>
            <w:r w:rsidRPr="005724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624535" w14:paraId="4B500FB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E94B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F03D" w14:textId="076100A2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72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</w:tbl>
    <w:p w14:paraId="2274F2B1" w14:textId="77777777" w:rsidR="00572447" w:rsidRDefault="00572447" w:rsidP="0062453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kk-KZ"/>
        </w:rPr>
      </w:pPr>
    </w:p>
    <w:p w14:paraId="749F8F0B" w14:textId="77777777" w:rsidR="00624535" w:rsidRPr="006569B0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6569B0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Ескерту. Үміткерді бағалау критерийлер бойынша жүргізіледі:</w:t>
      </w:r>
    </w:p>
    <w:p w14:paraId="283F8FAF" w14:textId="77777777" w:rsidR="00624535" w:rsidRPr="006569B0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6569B0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1. Соттылықтың болмауы</w:t>
      </w:r>
    </w:p>
    <w:p w14:paraId="2977FBA0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6569B0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2. Санитарлық кітапшаның болуы</w:t>
      </w:r>
    </w:p>
    <w:p w14:paraId="7AFCF4CD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2E0D6A3F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8B0B693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8F3EBCB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C23A64D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5876744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CD16953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29285591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192E507C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16CB4E9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EA68504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F577C50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1B2801C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54D58A76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363FB053" w14:textId="77777777" w:rsidR="00624535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634E122D" w14:textId="77777777" w:rsidR="006569B0" w:rsidRDefault="006569B0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641EB42F" w14:textId="77777777" w:rsidR="006569B0" w:rsidRDefault="006569B0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B910486" w14:textId="77777777" w:rsidR="006569B0" w:rsidRDefault="006569B0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71B2E3FC" w14:textId="77777777" w:rsidR="006569B0" w:rsidRDefault="006569B0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37056730" w14:textId="77777777" w:rsidR="006569B0" w:rsidRPr="006569B0" w:rsidRDefault="006569B0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1DC57E01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99C3054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61553F68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0BE85278" w14:textId="77777777" w:rsidR="00624535" w:rsidRPr="006569B0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1BF4E76A" w14:textId="34481C29" w:rsidR="00DB7EAF" w:rsidRPr="006569B0" w:rsidRDefault="00DB7EAF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  <w:lang w:val="kk-KZ"/>
        </w:rPr>
      </w:pPr>
      <w:r w:rsidRPr="006569B0">
        <w:rPr>
          <w:rFonts w:ascii="Times New Roman" w:eastAsiaTheme="majorEastAsia" w:hAnsi="Times New Roman"/>
          <w:b/>
          <w:sz w:val="28"/>
          <w:szCs w:val="28"/>
          <w:lang w:val="kk-KZ"/>
        </w:rPr>
        <w:lastRenderedPageBreak/>
        <w:t xml:space="preserve">Appendix </w:t>
      </w:r>
      <w:r w:rsidR="00624535" w:rsidRPr="006569B0">
        <w:rPr>
          <w:rFonts w:ascii="Times New Roman" w:eastAsiaTheme="majorEastAsia" w:hAnsi="Times New Roman"/>
          <w:b/>
          <w:sz w:val="28"/>
          <w:szCs w:val="28"/>
          <w:lang w:val="kk-KZ"/>
        </w:rPr>
        <w:t>1</w:t>
      </w:r>
    </w:p>
    <w:p w14:paraId="1D5E8568" w14:textId="77777777" w:rsidR="00DB7EAF" w:rsidRPr="006569B0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4E30AD97" w14:textId="77777777" w:rsidR="00DB7EAF" w:rsidRPr="006569B0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  <w:lang w:val="kk-KZ"/>
        </w:rPr>
      </w:pPr>
    </w:p>
    <w:p w14:paraId="3C804648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b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t>Criteria</w:t>
      </w:r>
    </w:p>
    <w:p w14:paraId="20151C7D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sz w:val="28"/>
          <w:szCs w:val="28"/>
          <w:lang w:val="en-US"/>
        </w:rPr>
        <w:t>for selecting service providers</w:t>
      </w:r>
    </w:p>
    <w:p w14:paraId="0BE92099" w14:textId="6946318F" w:rsidR="00FD2A5D" w:rsidRDefault="001F59B5" w:rsidP="001F59B5">
      <w:pPr>
        <w:spacing w:after="0" w:line="240" w:lineRule="auto"/>
        <w:ind w:left="-567" w:firstLine="567"/>
        <w:jc w:val="both"/>
        <w:rPr>
          <w:rFonts w:ascii="Times New Roman" w:eastAsiaTheme="majorEastAsia" w:hAnsi="Times New Roman"/>
          <w:sz w:val="28"/>
          <w:szCs w:val="28"/>
          <w:lang w:val="en-US"/>
        </w:rPr>
      </w:pPr>
      <w:r w:rsidRPr="001F59B5">
        <w:rPr>
          <w:rFonts w:ascii="Times New Roman" w:eastAsiaTheme="majorEastAsia" w:hAnsi="Times New Roman"/>
          <w:sz w:val="28"/>
          <w:szCs w:val="28"/>
          <w:lang w:val="en-US"/>
        </w:rPr>
        <w:t xml:space="preserve">to provide repair, </w:t>
      </w:r>
      <w:proofErr w:type="gramStart"/>
      <w:r w:rsidRPr="001F59B5">
        <w:rPr>
          <w:rFonts w:ascii="Times New Roman" w:eastAsiaTheme="majorEastAsia" w:hAnsi="Times New Roman"/>
          <w:sz w:val="28"/>
          <w:szCs w:val="28"/>
          <w:lang w:val="en-US"/>
        </w:rPr>
        <w:t>commissioning</w:t>
      </w:r>
      <w:proofErr w:type="gramEnd"/>
      <w:r w:rsidRPr="001F59B5">
        <w:rPr>
          <w:rFonts w:ascii="Times New Roman" w:eastAsiaTheme="majorEastAsia" w:hAnsi="Times New Roman"/>
          <w:sz w:val="28"/>
          <w:szCs w:val="28"/>
          <w:lang w:val="en-US"/>
        </w:rPr>
        <w:t xml:space="preserve"> and maintenance services to ensure reliable and uninterrupted operation of the electrical equipment of the </w:t>
      </w:r>
      <w:proofErr w:type="spellStart"/>
      <w:r w:rsidRPr="001F59B5">
        <w:rPr>
          <w:rFonts w:ascii="Times New Roman" w:eastAsiaTheme="majorEastAsia" w:hAnsi="Times New Roman"/>
          <w:sz w:val="28"/>
          <w:szCs w:val="28"/>
          <w:lang w:val="en-US"/>
        </w:rPr>
        <w:t>Yuzhny</w:t>
      </w:r>
      <w:proofErr w:type="spellEnd"/>
      <w:r w:rsidRPr="001F59B5">
        <w:rPr>
          <w:rFonts w:ascii="Times New Roman" w:eastAsiaTheme="majorEastAsia" w:hAnsi="Times New Roman"/>
          <w:sz w:val="28"/>
          <w:szCs w:val="28"/>
          <w:lang w:val="en-US"/>
        </w:rPr>
        <w:t xml:space="preserve"> </w:t>
      </w:r>
      <w:proofErr w:type="spellStart"/>
      <w:r w:rsidRPr="001F59B5">
        <w:rPr>
          <w:rFonts w:ascii="Times New Roman" w:eastAsiaTheme="majorEastAsia" w:hAnsi="Times New Roman"/>
          <w:sz w:val="28"/>
          <w:szCs w:val="28"/>
          <w:lang w:val="en-US"/>
        </w:rPr>
        <w:t>Inkai</w:t>
      </w:r>
      <w:proofErr w:type="spellEnd"/>
      <w:r w:rsidRPr="001F59B5">
        <w:rPr>
          <w:rFonts w:ascii="Times New Roman" w:eastAsiaTheme="majorEastAsia" w:hAnsi="Times New Roman"/>
          <w:sz w:val="28"/>
          <w:szCs w:val="28"/>
          <w:lang w:val="en-US"/>
        </w:rPr>
        <w:t xml:space="preserve"> mine:</w:t>
      </w:r>
    </w:p>
    <w:p w14:paraId="63B4EF46" w14:textId="77777777" w:rsidR="001F59B5" w:rsidRPr="001F59B5" w:rsidRDefault="001F59B5" w:rsidP="001F59B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B7EAF" w:rsidRPr="006569B0" w14:paraId="6F74408E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E15" w14:textId="77777777" w:rsidR="00DB7EAF" w:rsidRPr="005C6DD6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C87" w14:textId="01CEEA00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6569B0" w14:paraId="7F50C837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DD6A2E" w14:textId="77777777" w:rsidR="00DB7EAF" w:rsidRPr="005C6DD6" w:rsidRDefault="00DB7EAF" w:rsidP="002E0D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947" w14:textId="79F3B925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6569B0" w14:paraId="60693C73" w14:textId="77777777" w:rsidTr="002E0D8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D480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957" w14:textId="49CADA06" w:rsidR="00DB7EAF" w:rsidRPr="00705BB2" w:rsidRDefault="00DB7EAF" w:rsidP="00572447">
            <w:pPr>
              <w:pStyle w:val="NoNumberNormal"/>
              <w:widowControl/>
              <w:tabs>
                <w:tab w:val="left" w:pos="21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presence of supporting documents of education, in relation to services - </w:t>
            </w:r>
            <w:r w:rsidR="00572447" w:rsidRPr="005724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primary vocational education or higher specialized education, without presentation for work experience.</w:t>
            </w:r>
          </w:p>
        </w:tc>
      </w:tr>
      <w:tr w:rsidR="00DB7EAF" w:rsidRPr="006569B0" w14:paraId="7E61BBF6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C8E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E931" w14:textId="1612B4A9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availability of appropriate certificates in relation to services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</w:tbl>
    <w:p w14:paraId="0674D14B" w14:textId="77777777" w:rsidR="00DB7EAF" w:rsidRPr="00705BB2" w:rsidRDefault="00DB7EAF" w:rsidP="00DB7EA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A8DE6B7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criteria:</w:t>
      </w:r>
    </w:p>
    <w:p w14:paraId="40D8C45C" w14:textId="77777777" w:rsidR="00DB7EAF" w:rsidRPr="00DB7EAF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DB7EAF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1. No criminal record</w:t>
      </w:r>
    </w:p>
    <w:p w14:paraId="56F1DB02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2. Availability of a health record</w:t>
      </w:r>
    </w:p>
    <w:p w14:paraId="77A95B1F" w14:textId="77777777" w:rsidR="002D5E23" w:rsidRPr="00DB7EAF" w:rsidRDefault="002D5E23" w:rsidP="002D5E23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758AD267" w14:textId="77777777" w:rsidR="00CB34FE" w:rsidRPr="00DB7EAF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52D9A00C" w14:textId="77777777" w:rsidR="00CB34FE" w:rsidRPr="00DB7EAF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9E13758" w14:textId="77777777" w:rsidR="008B7D05" w:rsidRPr="00DB7EAF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DB7EAF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DB7EA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80596A"/>
    <w:multiLevelType w:val="hybridMultilevel"/>
    <w:tmpl w:val="F32EAE34"/>
    <w:lvl w:ilvl="0" w:tplc="C3D2E20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527227F8"/>
    <w:multiLevelType w:val="hybridMultilevel"/>
    <w:tmpl w:val="657CCC88"/>
    <w:lvl w:ilvl="0" w:tplc="B9B0080E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677588C"/>
    <w:multiLevelType w:val="hybridMultilevel"/>
    <w:tmpl w:val="DE7E38AC"/>
    <w:lvl w:ilvl="0" w:tplc="668ED3A4">
      <w:start w:val="1"/>
      <w:numFmt w:val="decimal"/>
      <w:lvlText w:val="%1)"/>
      <w:lvlJc w:val="left"/>
      <w:pPr>
        <w:ind w:left="-207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339233225">
    <w:abstractNumId w:val="5"/>
  </w:num>
  <w:num w:numId="2" w16cid:durableId="1008753148">
    <w:abstractNumId w:val="3"/>
  </w:num>
  <w:num w:numId="3" w16cid:durableId="1048652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9609">
    <w:abstractNumId w:val="4"/>
  </w:num>
  <w:num w:numId="5" w16cid:durableId="195196059">
    <w:abstractNumId w:val="0"/>
  </w:num>
  <w:num w:numId="6" w16cid:durableId="826017160">
    <w:abstractNumId w:val="8"/>
  </w:num>
  <w:num w:numId="7" w16cid:durableId="82019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397162">
    <w:abstractNumId w:val="6"/>
  </w:num>
  <w:num w:numId="9" w16cid:durableId="693310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371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707027">
    <w:abstractNumId w:val="9"/>
  </w:num>
  <w:num w:numId="12" w16cid:durableId="153910365">
    <w:abstractNumId w:val="1"/>
  </w:num>
  <w:num w:numId="13" w16cid:durableId="622464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59B5"/>
    <w:rsid w:val="001F7467"/>
    <w:rsid w:val="002D5E23"/>
    <w:rsid w:val="0046085D"/>
    <w:rsid w:val="004C0C1B"/>
    <w:rsid w:val="00572447"/>
    <w:rsid w:val="005C6DD6"/>
    <w:rsid w:val="00624535"/>
    <w:rsid w:val="006569B0"/>
    <w:rsid w:val="00673705"/>
    <w:rsid w:val="006E6D29"/>
    <w:rsid w:val="00814369"/>
    <w:rsid w:val="0082607A"/>
    <w:rsid w:val="008837F0"/>
    <w:rsid w:val="008945AA"/>
    <w:rsid w:val="008B7D05"/>
    <w:rsid w:val="009050F6"/>
    <w:rsid w:val="00B45249"/>
    <w:rsid w:val="00B458D7"/>
    <w:rsid w:val="00C02389"/>
    <w:rsid w:val="00C61974"/>
    <w:rsid w:val="00C77DF9"/>
    <w:rsid w:val="00CB34FE"/>
    <w:rsid w:val="00D72DCB"/>
    <w:rsid w:val="00DB7EAF"/>
    <w:rsid w:val="00EC6280"/>
    <w:rsid w:val="00ED4FCB"/>
    <w:rsid w:val="00F23363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F23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29</cp:revision>
  <cp:lastPrinted>2022-09-22T04:37:00Z</cp:lastPrinted>
  <dcterms:created xsi:type="dcterms:W3CDTF">2022-09-14T09:26:00Z</dcterms:created>
  <dcterms:modified xsi:type="dcterms:W3CDTF">2023-10-18T05:05:00Z</dcterms:modified>
</cp:coreProperties>
</file>