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4D67E48D" w:rsidR="001F7467" w:rsidRPr="007D48BB" w:rsidRDefault="00C77DF9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</w:rPr>
        <w:t xml:space="preserve">Приложение </w:t>
      </w:r>
      <w:r w:rsidR="007D48BB">
        <w:rPr>
          <w:rFonts w:cs="Times New Roman"/>
          <w:szCs w:val="28"/>
          <w:lang w:val="kk-KZ"/>
        </w:rPr>
        <w:t>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156B194E" w14:textId="77F2AE88" w:rsidR="00FA60D8" w:rsidRDefault="001A7B37" w:rsidP="00DE08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val="kk-KZ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  <w:u w:val="single"/>
        </w:rPr>
        <w:t>для</w:t>
      </w:r>
      <w:r w:rsidRPr="005C6DD6">
        <w:rPr>
          <w:rFonts w:ascii="Times New Roman" w:hAnsi="Times New Roman"/>
          <w:bCs/>
          <w:sz w:val="28"/>
          <w:szCs w:val="28"/>
          <w:u w:val="single"/>
        </w:rPr>
        <w:t xml:space="preserve"> оказания </w:t>
      </w:r>
      <w:r w:rsidR="00343AF1">
        <w:rPr>
          <w:rFonts w:ascii="Times New Roman" w:hAnsi="Times New Roman"/>
          <w:bCs/>
          <w:sz w:val="28"/>
          <w:szCs w:val="28"/>
          <w:u w:val="single"/>
          <w:lang w:val="kk-KZ"/>
        </w:rPr>
        <w:t xml:space="preserve">следующих </w:t>
      </w:r>
      <w:r w:rsidRPr="005C6DD6">
        <w:rPr>
          <w:rFonts w:ascii="Times New Roman" w:hAnsi="Times New Roman"/>
          <w:bCs/>
          <w:sz w:val="28"/>
          <w:szCs w:val="28"/>
          <w:u w:val="single"/>
        </w:rPr>
        <w:t>услуг</w:t>
      </w:r>
      <w:r w:rsidR="00FA60D8">
        <w:rPr>
          <w:rFonts w:ascii="Times New Roman" w:hAnsi="Times New Roman"/>
          <w:bCs/>
          <w:sz w:val="28"/>
          <w:szCs w:val="28"/>
          <w:u w:val="single"/>
          <w:lang w:val="kk-KZ"/>
        </w:rPr>
        <w:t>:</w:t>
      </w:r>
    </w:p>
    <w:p w14:paraId="04944F69" w14:textId="7671D599" w:rsidR="00835FA5" w:rsidRPr="00E460B7" w:rsidRDefault="00835FA5" w:rsidP="00835FA5">
      <w:pPr>
        <w:spacing w:after="0" w:line="240" w:lineRule="auto"/>
        <w:jc w:val="both"/>
        <w:rPr>
          <w:rFonts w:ascii="Times New Roman" w:eastAsia="Times New Roman" w:hAnsi="Times New Roman"/>
          <w:bCs/>
          <w:spacing w:val="3"/>
          <w:sz w:val="28"/>
          <w:szCs w:val="28"/>
        </w:rPr>
      </w:pPr>
      <w:r w:rsidRPr="00E460B7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по обслуживанию и ремонту технологического, вспомогательного оборудования, насосного парка, ГПМ и емкостного оборудования службы СГМ</w:t>
      </w:r>
      <w:r>
        <w:rPr>
          <w:rFonts w:ascii="Times New Roman" w:hAnsi="Times New Roman"/>
          <w:sz w:val="28"/>
          <w:szCs w:val="28"/>
          <w:lang w:val="kk-KZ"/>
        </w:rPr>
        <w:t xml:space="preserve"> рудника «Южный Инкай»</w:t>
      </w:r>
    </w:p>
    <w:p w14:paraId="48B713C9" w14:textId="77777777" w:rsidR="00835FA5" w:rsidRPr="00E460B7" w:rsidRDefault="00835FA5" w:rsidP="00835FA5">
      <w:pPr>
        <w:spacing w:after="0" w:line="240" w:lineRule="auto"/>
        <w:jc w:val="both"/>
        <w:rPr>
          <w:rFonts w:ascii="Times New Roman" w:eastAsia="Times New Roman" w:hAnsi="Times New Roman"/>
          <w:spacing w:val="3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</w:t>
      </w:r>
      <w:r w:rsidRPr="00E460B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E460B7">
        <w:rPr>
          <w:rFonts w:ascii="Times New Roman" w:hAnsi="Times New Roman"/>
          <w:bCs/>
          <w:spacing w:val="3"/>
          <w:sz w:val="28"/>
          <w:szCs w:val="28"/>
          <w:lang w:val="kk-KZ"/>
        </w:rPr>
        <w:t>по управлению автотранспортными средствами</w:t>
      </w:r>
      <w:r w:rsidRPr="00E460B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а</w:t>
      </w:r>
      <w:r w:rsidRPr="00E460B7">
        <w:rPr>
          <w:rFonts w:ascii="Times New Roman" w:hAnsi="Times New Roman"/>
          <w:sz w:val="28"/>
          <w:szCs w:val="28"/>
        </w:rPr>
        <w:t xml:space="preserve">втотранспортном участке </w:t>
      </w:r>
      <w:r w:rsidRPr="00E460B7">
        <w:rPr>
          <w:rFonts w:ascii="Times New Roman" w:hAnsi="Times New Roman"/>
          <w:sz w:val="28"/>
          <w:szCs w:val="28"/>
          <w:lang w:val="kk-KZ"/>
        </w:rPr>
        <w:t>рудника «Южный Инкай»</w:t>
      </w:r>
      <w:r w:rsidRPr="00E460B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14:paraId="0BE92099" w14:textId="77777777" w:rsidR="00FD2A5D" w:rsidRPr="00E9407C" w:rsidRDefault="00FD2A5D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1A7B37" w:rsidRPr="005C6DD6" w14:paraId="09EDF48E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439E636B" w:rsidR="001A7B37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723ADBBC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E13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095E9440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E58EB18" w:rsidR="001A7B37" w:rsidRPr="005C6DD6" w:rsidRDefault="00CB34FE" w:rsidP="00CB34F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6E3E0F13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применительно по направлению услуги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A6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1A7B37" w:rsidRPr="005C6DD6" w14:paraId="2C69BCEC" w14:textId="77777777" w:rsidTr="00DE0819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243FCECA" w:rsidR="001A7B37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58239898" w:rsidR="001A7B37" w:rsidRPr="005C6DD6" w:rsidRDefault="001A7B37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</w:t>
            </w:r>
            <w:r w:rsidR="00CB34FE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применительно к услугам </w:t>
            </w:r>
            <w:r w:rsidR="008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0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8837F0" w:rsidRPr="005C6DD6" w14:paraId="736CB278" w14:textId="77777777" w:rsidTr="00DE0819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64B5C10" w:rsidR="00CB34FE" w:rsidRPr="005C6DD6" w:rsidRDefault="00CB34FE" w:rsidP="00CB34FE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1502BEA1" w:rsidR="008837F0" w:rsidRPr="005C6DD6" w:rsidRDefault="00CB34FE" w:rsidP="00CB34FE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соответствующих сертификатов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услугам </w:t>
            </w:r>
            <w:r w:rsidR="008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2A5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3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требуется</w:t>
            </w:r>
          </w:p>
        </w:tc>
      </w:tr>
    </w:tbl>
    <w:p w14:paraId="50A1E459" w14:textId="77777777" w:rsidR="00FA60D8" w:rsidRDefault="00FA60D8" w:rsidP="00FA60D8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12522CBC" w14:textId="242593C0" w:rsidR="00CB34FE" w:rsidRPr="00FA60D8" w:rsidRDefault="00CB34FE" w:rsidP="00FA60D8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FA60D8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FA60D8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FA60D8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  <w:r w:rsidR="00FA60D8" w:rsidRPr="00FA60D8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 xml:space="preserve"> (Наличие санитарной книжки)</w:t>
      </w:r>
    </w:p>
    <w:p w14:paraId="758AD267" w14:textId="218E41CF" w:rsidR="00CB34FE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29E13758" w14:textId="77777777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</w:rPr>
      </w:pPr>
    </w:p>
    <w:p w14:paraId="5A6F7774" w14:textId="2B4EB00D" w:rsidR="00B45249" w:rsidRDefault="00B45249">
      <w:pPr>
        <w:rPr>
          <w:rFonts w:ascii="Times New Roman" w:hAnsi="Times New Roman"/>
          <w:sz w:val="24"/>
          <w:szCs w:val="24"/>
        </w:rPr>
      </w:pPr>
    </w:p>
    <w:p w14:paraId="04C49B4C" w14:textId="05866B69" w:rsidR="00D27C2F" w:rsidRDefault="00D27C2F">
      <w:pPr>
        <w:rPr>
          <w:rFonts w:ascii="Times New Roman" w:hAnsi="Times New Roman"/>
          <w:sz w:val="24"/>
          <w:szCs w:val="24"/>
        </w:rPr>
      </w:pPr>
    </w:p>
    <w:p w14:paraId="10D3427C" w14:textId="13AA5063" w:rsidR="00D27C2F" w:rsidRDefault="00D27C2F">
      <w:pPr>
        <w:rPr>
          <w:rFonts w:ascii="Times New Roman" w:hAnsi="Times New Roman"/>
          <w:sz w:val="24"/>
          <w:szCs w:val="24"/>
        </w:rPr>
      </w:pPr>
    </w:p>
    <w:p w14:paraId="07DAA86E" w14:textId="6A7C3BDB" w:rsidR="00D27C2F" w:rsidRDefault="00D27C2F">
      <w:pPr>
        <w:rPr>
          <w:rFonts w:ascii="Times New Roman" w:hAnsi="Times New Roman"/>
          <w:sz w:val="24"/>
          <w:szCs w:val="24"/>
        </w:rPr>
      </w:pPr>
    </w:p>
    <w:p w14:paraId="3B112DBB" w14:textId="1D142B5D" w:rsidR="00D27C2F" w:rsidRDefault="00D27C2F">
      <w:pPr>
        <w:rPr>
          <w:rFonts w:ascii="Times New Roman" w:hAnsi="Times New Roman"/>
          <w:sz w:val="24"/>
          <w:szCs w:val="24"/>
        </w:rPr>
      </w:pPr>
    </w:p>
    <w:p w14:paraId="29D04CC1" w14:textId="371D43E8" w:rsidR="00D27C2F" w:rsidRDefault="00D27C2F">
      <w:pPr>
        <w:rPr>
          <w:rFonts w:ascii="Times New Roman" w:hAnsi="Times New Roman"/>
          <w:sz w:val="24"/>
          <w:szCs w:val="24"/>
        </w:rPr>
      </w:pPr>
    </w:p>
    <w:p w14:paraId="78C2F32B" w14:textId="69F7BB4B" w:rsidR="00D27C2F" w:rsidRDefault="00D27C2F">
      <w:pPr>
        <w:rPr>
          <w:rFonts w:ascii="Times New Roman" w:hAnsi="Times New Roman"/>
          <w:sz w:val="24"/>
          <w:szCs w:val="24"/>
        </w:rPr>
      </w:pPr>
    </w:p>
    <w:p w14:paraId="5FD9240E" w14:textId="4756A116" w:rsidR="00D27C2F" w:rsidRDefault="00D27C2F">
      <w:pPr>
        <w:rPr>
          <w:rFonts w:ascii="Times New Roman" w:hAnsi="Times New Roman"/>
          <w:sz w:val="24"/>
          <w:szCs w:val="24"/>
        </w:rPr>
      </w:pPr>
    </w:p>
    <w:p w14:paraId="616E9352" w14:textId="6A1691D2" w:rsidR="00E9407C" w:rsidRDefault="00E9407C">
      <w:pPr>
        <w:rPr>
          <w:rFonts w:ascii="Times New Roman" w:hAnsi="Times New Roman"/>
          <w:sz w:val="24"/>
          <w:szCs w:val="24"/>
        </w:rPr>
      </w:pPr>
    </w:p>
    <w:p w14:paraId="7EE507BE" w14:textId="3366F7CA" w:rsidR="00E9407C" w:rsidRDefault="00E9407C">
      <w:pPr>
        <w:rPr>
          <w:rFonts w:ascii="Times New Roman" w:hAnsi="Times New Roman"/>
          <w:sz w:val="24"/>
          <w:szCs w:val="24"/>
        </w:rPr>
      </w:pPr>
    </w:p>
    <w:p w14:paraId="103CCC4A" w14:textId="0775E670" w:rsidR="00E9407C" w:rsidRDefault="00E9407C">
      <w:pPr>
        <w:rPr>
          <w:rFonts w:ascii="Times New Roman" w:hAnsi="Times New Roman"/>
          <w:sz w:val="24"/>
          <w:szCs w:val="24"/>
        </w:rPr>
      </w:pPr>
    </w:p>
    <w:p w14:paraId="511608F7" w14:textId="5562C0FF" w:rsidR="00E9407C" w:rsidRDefault="00E9407C">
      <w:pPr>
        <w:rPr>
          <w:rFonts w:ascii="Times New Roman" w:hAnsi="Times New Roman"/>
          <w:sz w:val="24"/>
          <w:szCs w:val="24"/>
        </w:rPr>
      </w:pPr>
    </w:p>
    <w:p w14:paraId="4892EB99" w14:textId="47653B2D" w:rsidR="00E9407C" w:rsidRDefault="00E9407C">
      <w:pPr>
        <w:rPr>
          <w:rFonts w:ascii="Times New Roman" w:hAnsi="Times New Roman"/>
          <w:sz w:val="24"/>
          <w:szCs w:val="24"/>
        </w:rPr>
      </w:pPr>
    </w:p>
    <w:p w14:paraId="119C0B16" w14:textId="77777777" w:rsidR="00E9407C" w:rsidRDefault="00E9407C">
      <w:pPr>
        <w:rPr>
          <w:rFonts w:ascii="Times New Roman" w:hAnsi="Times New Roman"/>
          <w:sz w:val="24"/>
          <w:szCs w:val="24"/>
        </w:rPr>
      </w:pPr>
    </w:p>
    <w:p w14:paraId="1728066A" w14:textId="758ADB22" w:rsidR="00D27C2F" w:rsidRDefault="00D27C2F">
      <w:pPr>
        <w:rPr>
          <w:rFonts w:ascii="Times New Roman" w:hAnsi="Times New Roman"/>
          <w:sz w:val="24"/>
          <w:szCs w:val="24"/>
        </w:rPr>
      </w:pPr>
    </w:p>
    <w:p w14:paraId="7521D74A" w14:textId="18E57B19" w:rsidR="00D27C2F" w:rsidRPr="00914D90" w:rsidRDefault="007D48BB" w:rsidP="00D27C2F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1</w:t>
      </w:r>
      <w:r w:rsidR="00D27C2F" w:rsidRPr="00914D90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="00D27C2F" w:rsidRPr="00914D90">
        <w:rPr>
          <w:rFonts w:ascii="Times New Roman" w:hAnsi="Times New Roman"/>
          <w:b/>
          <w:bCs/>
          <w:sz w:val="28"/>
          <w:szCs w:val="28"/>
        </w:rPr>
        <w:t>қосымша</w:t>
      </w:r>
      <w:proofErr w:type="spellEnd"/>
    </w:p>
    <w:p w14:paraId="603162A3" w14:textId="77777777" w:rsidR="00D27C2F" w:rsidRPr="00914D90" w:rsidRDefault="00D27C2F" w:rsidP="00D27C2F">
      <w:pPr>
        <w:rPr>
          <w:rFonts w:ascii="Times New Roman" w:hAnsi="Times New Roman"/>
          <w:sz w:val="28"/>
          <w:szCs w:val="28"/>
        </w:rPr>
      </w:pPr>
    </w:p>
    <w:p w14:paraId="61A1F4C2" w14:textId="77777777" w:rsidR="00D27C2F" w:rsidRPr="00914D90" w:rsidRDefault="00D27C2F" w:rsidP="00D27C2F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14D90">
        <w:rPr>
          <w:rFonts w:ascii="Times New Roman" w:hAnsi="Times New Roman"/>
          <w:b/>
          <w:bCs/>
          <w:sz w:val="28"/>
          <w:szCs w:val="28"/>
        </w:rPr>
        <w:t>Критерийлер</w:t>
      </w:r>
      <w:proofErr w:type="spellEnd"/>
    </w:p>
    <w:p w14:paraId="1D37A5BF" w14:textId="0C44C934" w:rsidR="00D27C2F" w:rsidRDefault="00D27C2F" w:rsidP="00914D9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14D90">
        <w:rPr>
          <w:rFonts w:ascii="Times New Roman" w:hAnsi="Times New Roman"/>
          <w:sz w:val="28"/>
          <w:szCs w:val="28"/>
        </w:rPr>
        <w:t>қызмет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жеткізушілерін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таңдау</w:t>
      </w:r>
      <w:proofErr w:type="spellEnd"/>
    </w:p>
    <w:p w14:paraId="45E7792D" w14:textId="0F12437C" w:rsidR="00FA60D8" w:rsidRPr="00FA60D8" w:rsidRDefault="00343AF1" w:rsidP="00FA60D8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келесі </w:t>
      </w:r>
      <w:proofErr w:type="spellStart"/>
      <w:r w:rsidR="00FA60D8" w:rsidRPr="00914D90">
        <w:rPr>
          <w:rFonts w:ascii="Times New Roman" w:hAnsi="Times New Roman"/>
          <w:sz w:val="28"/>
          <w:szCs w:val="28"/>
          <w:u w:val="single"/>
        </w:rPr>
        <w:t>қызметтер</w:t>
      </w:r>
      <w:proofErr w:type="spellEnd"/>
      <w:r w:rsidR="00FA60D8"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FA60D8" w:rsidRPr="00914D90">
        <w:rPr>
          <w:rFonts w:ascii="Times New Roman" w:hAnsi="Times New Roman"/>
          <w:sz w:val="28"/>
          <w:szCs w:val="28"/>
          <w:u w:val="single"/>
        </w:rPr>
        <w:t>көрсету</w:t>
      </w:r>
      <w:proofErr w:type="spellEnd"/>
      <w:r w:rsidR="00FA60D8"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FA60D8" w:rsidRPr="00914D90">
        <w:rPr>
          <w:rFonts w:ascii="Times New Roman" w:hAnsi="Times New Roman"/>
          <w:sz w:val="28"/>
          <w:szCs w:val="28"/>
          <w:u w:val="single"/>
        </w:rPr>
        <w:t>үшін</w:t>
      </w:r>
      <w:proofErr w:type="spellEnd"/>
      <w:r w:rsidR="00FA60D8">
        <w:rPr>
          <w:rFonts w:ascii="Times New Roman" w:hAnsi="Times New Roman"/>
          <w:sz w:val="28"/>
          <w:szCs w:val="28"/>
          <w:u w:val="single"/>
          <w:lang w:val="kk-KZ"/>
        </w:rPr>
        <w:t>:</w:t>
      </w:r>
    </w:p>
    <w:p w14:paraId="20AADBB9" w14:textId="77777777" w:rsidR="00835FA5" w:rsidRPr="003B26DF" w:rsidRDefault="00835FA5" w:rsidP="00440B5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Hlk125534298"/>
      <w:bookmarkStart w:id="1" w:name="_Hlk131779191"/>
      <w:r w:rsidRPr="00C51019"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1) 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>«</w:t>
      </w:r>
      <w:r w:rsidRPr="00C51019"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Оңтүстік 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>Ыңғай</w:t>
      </w:r>
      <w:r w:rsidRPr="00C51019">
        <w:rPr>
          <w:rFonts w:ascii="Times New Roman" w:hAnsi="Times New Roman"/>
          <w:bCs/>
          <w:spacing w:val="3"/>
          <w:sz w:val="28"/>
          <w:szCs w:val="28"/>
          <w:lang w:val="kk-KZ"/>
        </w:rPr>
        <w:t>»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 </w:t>
      </w:r>
      <w:r w:rsidRPr="00C51019">
        <w:rPr>
          <w:rFonts w:ascii="Times New Roman" w:hAnsi="Times New Roman"/>
          <w:bCs/>
          <w:spacing w:val="3"/>
          <w:sz w:val="28"/>
          <w:szCs w:val="28"/>
          <w:lang w:val="kk-KZ"/>
        </w:rPr>
        <w:t>кенішінің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 БМҚ қызметінің технологиялық, қосалқы</w:t>
      </w:r>
      <w:r w:rsidRPr="00C51019"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жабдықтарына, сорғы паркіне, ГПМ және сыйымдылық жабдықтарына техникалық қызмет көрсету және жөндеу </w:t>
      </w:r>
      <w:r>
        <w:rPr>
          <w:rFonts w:ascii="Times New Roman" w:eastAsia="Times New Roman" w:hAnsi="Times New Roman"/>
          <w:spacing w:val="3"/>
          <w:sz w:val="28"/>
          <w:szCs w:val="28"/>
          <w:lang w:val="kk-KZ"/>
        </w:rPr>
        <w:t>қ</w:t>
      </w:r>
      <w:r w:rsidRPr="00C51019">
        <w:rPr>
          <w:rFonts w:ascii="Times New Roman" w:eastAsia="Times New Roman" w:hAnsi="Times New Roman"/>
          <w:spacing w:val="3"/>
          <w:sz w:val="28"/>
          <w:szCs w:val="28"/>
          <w:lang w:val="kk-KZ"/>
        </w:rPr>
        <w:t xml:space="preserve">ызмет жеткізушілерін </w:t>
      </w:r>
      <w:r w:rsidRPr="00A74424">
        <w:rPr>
          <w:rFonts w:ascii="Times New Roman" w:hAnsi="Times New Roman"/>
          <w:sz w:val="28"/>
          <w:szCs w:val="28"/>
          <w:lang w:val="kk-KZ"/>
        </w:rPr>
        <w:t>бойынша</w:t>
      </w:r>
      <w:r w:rsidRPr="003B26DF">
        <w:rPr>
          <w:rFonts w:ascii="Times New Roman" w:hAnsi="Times New Roman"/>
          <w:sz w:val="28"/>
          <w:szCs w:val="28"/>
          <w:lang w:val="kk-KZ"/>
        </w:rPr>
        <w:t>;</w:t>
      </w:r>
    </w:p>
    <w:p w14:paraId="55BBFBAF" w14:textId="77777777" w:rsidR="00835FA5" w:rsidRPr="00C51019" w:rsidRDefault="00835FA5" w:rsidP="00440B5F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5101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2) «</w:t>
      </w:r>
      <w:r w:rsidRPr="00C51019">
        <w:rPr>
          <w:rStyle w:val="syntaxerr"/>
          <w:rFonts w:ascii="Times New Roman" w:eastAsiaTheme="majorEastAsia" w:hAnsi="Times New Roman"/>
          <w:sz w:val="28"/>
          <w:szCs w:val="28"/>
          <w:shd w:val="clear" w:color="auto" w:fill="FFFFFF"/>
          <w:lang w:val="kk-KZ"/>
        </w:rPr>
        <w:t>Оңтүстік</w:t>
      </w:r>
      <w:r w:rsidRPr="00C5101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 </w:t>
      </w: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>Ыңғай</w:t>
      </w:r>
      <w:r w:rsidRPr="00C5101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» </w:t>
      </w:r>
      <w:r w:rsidRPr="00C51019">
        <w:rPr>
          <w:rStyle w:val="syntaxerr"/>
          <w:rFonts w:ascii="Times New Roman" w:eastAsiaTheme="majorEastAsia" w:hAnsi="Times New Roman"/>
          <w:sz w:val="28"/>
          <w:szCs w:val="28"/>
          <w:shd w:val="clear" w:color="auto" w:fill="FFFFFF"/>
          <w:lang w:val="kk-KZ"/>
        </w:rPr>
        <w:t>кенішінің</w:t>
      </w:r>
      <w:r w:rsidRPr="00C5101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 а</w:t>
      </w:r>
      <w:r w:rsidRPr="00C51019">
        <w:rPr>
          <w:rStyle w:val="syntaxerr"/>
          <w:rFonts w:ascii="Times New Roman" w:eastAsiaTheme="majorEastAsia" w:hAnsi="Times New Roman"/>
          <w:sz w:val="28"/>
          <w:szCs w:val="28"/>
          <w:shd w:val="clear" w:color="auto" w:fill="FFFFFF"/>
          <w:lang w:val="kk-KZ"/>
        </w:rPr>
        <w:t>втокөлік</w:t>
      </w:r>
      <w:r w:rsidRPr="00C5101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 </w:t>
      </w:r>
      <w:r w:rsidRPr="00C51019">
        <w:rPr>
          <w:rStyle w:val="syntaxnoerr"/>
          <w:rFonts w:ascii="Times New Roman" w:hAnsi="Times New Roman"/>
          <w:sz w:val="28"/>
          <w:szCs w:val="28"/>
          <w:shd w:val="clear" w:color="auto" w:fill="FFFFFF"/>
          <w:lang w:val="kk-KZ"/>
        </w:rPr>
        <w:t>учаскесінде</w:t>
      </w:r>
      <w:r w:rsidRPr="00C5101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 </w:t>
      </w:r>
      <w:r w:rsidRPr="00C51019">
        <w:rPr>
          <w:rStyle w:val="syntaxerr"/>
          <w:rFonts w:ascii="Times New Roman" w:eastAsiaTheme="majorEastAsia" w:hAnsi="Times New Roman"/>
          <w:sz w:val="28"/>
          <w:szCs w:val="28"/>
          <w:shd w:val="clear" w:color="auto" w:fill="FFFFFF"/>
          <w:lang w:val="kk-KZ"/>
        </w:rPr>
        <w:t>көлік</w:t>
      </w:r>
      <w:r w:rsidRPr="00C5101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 </w:t>
      </w:r>
      <w:r w:rsidRPr="00C51019">
        <w:rPr>
          <w:rStyle w:val="syntaxerr"/>
          <w:rFonts w:ascii="Times New Roman" w:eastAsiaTheme="majorEastAsia" w:hAnsi="Times New Roman"/>
          <w:sz w:val="28"/>
          <w:szCs w:val="28"/>
          <w:shd w:val="clear" w:color="auto" w:fill="FFFFFF"/>
          <w:lang w:val="kk-KZ"/>
        </w:rPr>
        <w:t>құралдарын</w:t>
      </w:r>
      <w:r w:rsidRPr="00C5101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 </w:t>
      </w:r>
    </w:p>
    <w:p w14:paraId="27B33A3F" w14:textId="77777777" w:rsidR="00835FA5" w:rsidRPr="00C51019" w:rsidRDefault="00835FA5" w:rsidP="00835FA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C51019">
        <w:rPr>
          <w:rStyle w:val="syntaxerr"/>
          <w:rFonts w:ascii="Times New Roman" w:eastAsiaTheme="majorEastAsia" w:hAnsi="Times New Roman"/>
          <w:sz w:val="28"/>
          <w:szCs w:val="28"/>
          <w:shd w:val="clear" w:color="auto" w:fill="FFFFFF"/>
          <w:lang w:val="kk-KZ"/>
        </w:rPr>
        <w:t>жүргізу</w:t>
      </w:r>
      <w:r w:rsidRPr="00C5101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 </w:t>
      </w:r>
      <w:r w:rsidRPr="00C51019">
        <w:rPr>
          <w:rStyle w:val="syntaxerr"/>
          <w:rFonts w:ascii="Times New Roman" w:eastAsiaTheme="majorEastAsia" w:hAnsi="Times New Roman"/>
          <w:sz w:val="28"/>
          <w:szCs w:val="28"/>
          <w:shd w:val="clear" w:color="auto" w:fill="FFFFFF"/>
          <w:lang w:val="kk-KZ"/>
        </w:rPr>
        <w:t>қызметтерді</w:t>
      </w:r>
      <w:r w:rsidRPr="00C5101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 </w:t>
      </w:r>
      <w:r w:rsidRPr="00C51019">
        <w:rPr>
          <w:rStyle w:val="syntaxerr"/>
          <w:rFonts w:ascii="Times New Roman" w:eastAsiaTheme="majorEastAsia" w:hAnsi="Times New Roman"/>
          <w:sz w:val="28"/>
          <w:szCs w:val="28"/>
          <w:shd w:val="clear" w:color="auto" w:fill="FFFFFF"/>
          <w:lang w:val="kk-KZ"/>
        </w:rPr>
        <w:t>көрсеткені</w:t>
      </w:r>
      <w:r w:rsidRPr="00C5101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 </w:t>
      </w:r>
      <w:r w:rsidRPr="00C51019">
        <w:rPr>
          <w:rStyle w:val="syntaxerr"/>
          <w:rFonts w:ascii="Times New Roman" w:eastAsiaTheme="majorEastAsia" w:hAnsi="Times New Roman"/>
          <w:sz w:val="28"/>
          <w:szCs w:val="28"/>
          <w:shd w:val="clear" w:color="auto" w:fill="FFFFFF"/>
          <w:lang w:val="kk-KZ"/>
        </w:rPr>
        <w:t xml:space="preserve"> бойынша</w:t>
      </w:r>
      <w:r w:rsidRPr="00C51019"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pPr w:leftFromText="180" w:rightFromText="180" w:vertAnchor="text" w:horzAnchor="margin" w:tblpY="286"/>
        <w:tblOverlap w:val="never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14D90" w:rsidRPr="00914D90" w14:paraId="623F41A2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1"/>
          <w:bookmarkEnd w:id="0"/>
          <w:p w14:paraId="2B0CEE49" w14:textId="77777777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2A08" w14:textId="595C43CD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</w:rPr>
              <w:t xml:space="preserve">Уран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саласындағы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нарығындағы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тәжірибесі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</w:tc>
      </w:tr>
      <w:tr w:rsidR="00914D90" w:rsidRPr="00914D90" w14:paraId="513129D9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C5BDB1" w14:textId="77777777" w:rsidR="00914D90" w:rsidRPr="00914D90" w:rsidRDefault="00914D90" w:rsidP="00914D9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00F9" w14:textId="7E05C6F8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ызмет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көрсету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бағыты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тәжірибесінің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>-</w:t>
            </w:r>
            <w:r w:rsidR="00FA60D8"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60D8" w:rsidRPr="00914D90"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 w:rsidR="00FA60D8"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60D8" w:rsidRPr="00914D90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  <w:r w:rsidR="00FA60D8" w:rsidRPr="0091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4D90" w:rsidRPr="00914D90" w14:paraId="2E088DDF" w14:textId="77777777" w:rsidTr="00914D90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380E" w14:textId="77777777" w:rsidR="00914D90" w:rsidRPr="00914D90" w:rsidRDefault="00914D90" w:rsidP="00914D9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6333" w14:textId="1696C7F5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өрсетілетін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қызметтерге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білімнің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растайтын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құжаттарының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FA60D8"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60D8" w:rsidRPr="00914D90"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 w:rsidR="00FA60D8"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60D8" w:rsidRPr="00914D90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</w:tc>
      </w:tr>
      <w:tr w:rsidR="00914D90" w:rsidRPr="00914D90" w14:paraId="32FD68BE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5E89" w14:textId="77777777" w:rsidR="00914D90" w:rsidRPr="00914D90" w:rsidRDefault="00914D90" w:rsidP="00914D9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8F849" w14:textId="7E4846CB" w:rsidR="00914D90" w:rsidRPr="00914D90" w:rsidRDefault="00914D90" w:rsidP="00914D90">
            <w:pPr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ызметтерге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тиісті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сертификаттардың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>-</w:t>
            </w:r>
            <w:r w:rsidR="00FA60D8"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60D8" w:rsidRPr="00914D90"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 w:rsidR="00FA60D8"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60D8" w:rsidRPr="00914D90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  <w:p w14:paraId="7C325BEC" w14:textId="676E9EA4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1F6152" w14:textId="77777777" w:rsidR="00914D90" w:rsidRDefault="00914D90" w:rsidP="00D27C2F">
      <w:pPr>
        <w:rPr>
          <w:rFonts w:ascii="Times New Roman" w:hAnsi="Times New Roman"/>
          <w:sz w:val="24"/>
          <w:szCs w:val="24"/>
        </w:rPr>
      </w:pPr>
    </w:p>
    <w:p w14:paraId="5E71A40F" w14:textId="3CA503C4" w:rsidR="00D27C2F" w:rsidRPr="00FA60D8" w:rsidRDefault="00D27C2F" w:rsidP="00FA60D8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proofErr w:type="spellStart"/>
      <w:r w:rsidRPr="00914D90">
        <w:rPr>
          <w:rFonts w:ascii="Times New Roman" w:hAnsi="Times New Roman"/>
          <w:sz w:val="28"/>
          <w:szCs w:val="28"/>
        </w:rPr>
        <w:t>Ескерту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4D90">
        <w:rPr>
          <w:rFonts w:ascii="Times New Roman" w:hAnsi="Times New Roman"/>
          <w:sz w:val="28"/>
          <w:szCs w:val="28"/>
        </w:rPr>
        <w:t>Үміткерді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бағалау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критерийлер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жүргізіледі</w:t>
      </w:r>
      <w:proofErr w:type="spellEnd"/>
      <w:r w:rsidRPr="00914D90">
        <w:rPr>
          <w:rFonts w:ascii="Times New Roman" w:hAnsi="Times New Roman"/>
          <w:sz w:val="28"/>
          <w:szCs w:val="28"/>
        </w:rPr>
        <w:t>.</w:t>
      </w:r>
      <w:r w:rsidR="00FA60D8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FA60D8" w:rsidRPr="00BF2605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kk-KZ" w:eastAsia="ru-RU"/>
        </w:rPr>
        <w:t>Санитарлық кітапшаның болуы</w:t>
      </w:r>
      <w:r w:rsidR="00FA60D8">
        <w:rPr>
          <w:rFonts w:ascii="Times New Roman" w:hAnsi="Times New Roman"/>
          <w:sz w:val="28"/>
          <w:szCs w:val="28"/>
          <w:lang w:val="kk-KZ"/>
        </w:rPr>
        <w:t>)</w:t>
      </w:r>
    </w:p>
    <w:p w14:paraId="655A4972" w14:textId="53C08CFB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71B4ABC8" w14:textId="3B2EFE89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14E79062" w14:textId="129AC570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56951840" w14:textId="30D042CA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409F1CAB" w14:textId="331BAB6E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478C7699" w14:textId="73A889BA" w:rsidR="00914D90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23B88A06" w14:textId="23D61F03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687087C2" w14:textId="40151D3B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050F2EAA" w14:textId="327DD526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2066DEC9" w14:textId="257D7F8A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5A92A5A7" w14:textId="46E9CD50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12764125" w14:textId="5DADDC11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31E48835" w14:textId="01FF429B" w:rsidR="00914D90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38AADF65" w14:textId="77777777" w:rsidR="00835FA5" w:rsidRPr="00BF2605" w:rsidRDefault="00835FA5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643535C9" w14:textId="685D526F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5798149A" w14:textId="1F320F0B" w:rsidR="00914D90" w:rsidRPr="007D48BB" w:rsidRDefault="00914D90" w:rsidP="00914D90">
      <w:pPr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14D90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Appendix </w:t>
      </w:r>
      <w:r w:rsidR="007D48BB">
        <w:rPr>
          <w:rFonts w:ascii="Times New Roman" w:hAnsi="Times New Roman"/>
          <w:b/>
          <w:bCs/>
          <w:sz w:val="28"/>
          <w:szCs w:val="28"/>
          <w:lang w:val="kk-KZ"/>
        </w:rPr>
        <w:t>1</w:t>
      </w:r>
    </w:p>
    <w:p w14:paraId="005B41E7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47FBD8E4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23BC6F7C" w14:textId="77777777" w:rsidR="00914D90" w:rsidRPr="00914D90" w:rsidRDefault="00914D90" w:rsidP="00914D9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14D90">
        <w:rPr>
          <w:rFonts w:ascii="Times New Roman" w:hAnsi="Times New Roman"/>
          <w:b/>
          <w:bCs/>
          <w:sz w:val="28"/>
          <w:szCs w:val="28"/>
          <w:lang w:val="en-US"/>
        </w:rPr>
        <w:t>Criteria</w:t>
      </w:r>
    </w:p>
    <w:p w14:paraId="0F0DA2F2" w14:textId="7BD6D8A2" w:rsidR="00914D90" w:rsidRDefault="00914D90" w:rsidP="00914D9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914D90">
        <w:rPr>
          <w:rFonts w:ascii="Times New Roman" w:hAnsi="Times New Roman"/>
          <w:sz w:val="28"/>
          <w:szCs w:val="28"/>
          <w:lang w:val="en-US"/>
        </w:rPr>
        <w:t>for selecting service providers</w:t>
      </w:r>
    </w:p>
    <w:p w14:paraId="7C41CC63" w14:textId="77777777" w:rsidR="00343AF1" w:rsidRPr="00914D90" w:rsidRDefault="00343AF1" w:rsidP="00914D9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363E8B8" w14:textId="77777777" w:rsidR="00343AF1" w:rsidRPr="00343AF1" w:rsidRDefault="00343AF1" w:rsidP="00343AF1">
      <w:pPr>
        <w:rPr>
          <w:rFonts w:ascii="Times New Roman" w:eastAsiaTheme="minorHAnsi" w:hAnsi="Times New Roman" w:cstheme="minorBidi"/>
          <w:sz w:val="28"/>
          <w:szCs w:val="28"/>
          <w:u w:val="single"/>
          <w:lang w:val="kk-KZ" w:eastAsia="en-US"/>
        </w:rPr>
      </w:pPr>
      <w:r w:rsidRPr="00343AF1">
        <w:rPr>
          <w:rFonts w:ascii="Times New Roman" w:hAnsi="Times New Roman"/>
          <w:sz w:val="28"/>
          <w:szCs w:val="28"/>
          <w:u w:val="single"/>
          <w:lang w:val="en-US"/>
        </w:rPr>
        <w:t>to provide the following services:</w:t>
      </w:r>
    </w:p>
    <w:p w14:paraId="34D02BE7" w14:textId="77777777" w:rsidR="00835FA5" w:rsidRDefault="00835FA5" w:rsidP="0083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val="en-US"/>
        </w:rPr>
      </w:pPr>
      <w:r w:rsidRPr="00ED6D28">
        <w:rPr>
          <w:rFonts w:ascii="Times New Roman" w:hAnsi="Times New Roman"/>
          <w:sz w:val="28"/>
          <w:szCs w:val="28"/>
          <w:lang w:val="kk-KZ"/>
        </w:rPr>
        <w:t xml:space="preserve">1) </w:t>
      </w:r>
      <w:r>
        <w:rPr>
          <w:rFonts w:ascii="Times New Roman" w:eastAsia="Times New Roman" w:hAnsi="Times New Roman"/>
          <w:color w:val="202124"/>
          <w:sz w:val="28"/>
          <w:szCs w:val="28"/>
          <w:lang w:val="en"/>
        </w:rPr>
        <w:t xml:space="preserve">for the provision of services for the maintenance and repair of technological, auxiliary equipment, pumping park, GPM and capacitive equipment of the SGM </w:t>
      </w:r>
      <w:r>
        <w:rPr>
          <w:rFonts w:ascii="Times New Roman" w:eastAsia="Times New Roman" w:hAnsi="Times New Roman"/>
          <w:color w:val="202124"/>
          <w:sz w:val="28"/>
          <w:szCs w:val="28"/>
          <w:lang w:val="en-US"/>
        </w:rPr>
        <w:t xml:space="preserve"> </w:t>
      </w:r>
    </w:p>
    <w:p w14:paraId="31310EF7" w14:textId="77777777" w:rsidR="00835FA5" w:rsidRPr="00ED6D28" w:rsidRDefault="00835FA5" w:rsidP="00835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202124"/>
          <w:sz w:val="28"/>
          <w:szCs w:val="28"/>
          <w:lang w:val="en"/>
        </w:rPr>
        <w:t xml:space="preserve">service of the South </w:t>
      </w:r>
      <w:proofErr w:type="spellStart"/>
      <w:r>
        <w:rPr>
          <w:rFonts w:ascii="Times New Roman" w:eastAsia="Times New Roman" w:hAnsi="Times New Roman"/>
          <w:color w:val="202124"/>
          <w:sz w:val="28"/>
          <w:szCs w:val="28"/>
          <w:lang w:val="en"/>
        </w:rPr>
        <w:t>Inkai</w:t>
      </w:r>
      <w:proofErr w:type="spellEnd"/>
      <w:r>
        <w:rPr>
          <w:rFonts w:ascii="Times New Roman" w:eastAsia="Times New Roman" w:hAnsi="Times New Roman"/>
          <w:color w:val="202124"/>
          <w:sz w:val="28"/>
          <w:szCs w:val="28"/>
          <w:lang w:val="en"/>
        </w:rPr>
        <w:t xml:space="preserve"> </w:t>
      </w:r>
      <w:proofErr w:type="gramStart"/>
      <w:r>
        <w:rPr>
          <w:rFonts w:ascii="Times New Roman" w:eastAsia="Times New Roman" w:hAnsi="Times New Roman"/>
          <w:color w:val="202124"/>
          <w:sz w:val="28"/>
          <w:szCs w:val="28"/>
          <w:lang w:val="en"/>
        </w:rPr>
        <w:t>mine</w:t>
      </w:r>
      <w:r w:rsidRPr="00ED6D28">
        <w:rPr>
          <w:rFonts w:ascii="Times New Roman" w:hAnsi="Times New Roman"/>
          <w:sz w:val="28"/>
          <w:szCs w:val="28"/>
          <w:lang w:val="kk-KZ"/>
        </w:rPr>
        <w:t>;</w:t>
      </w:r>
      <w:proofErr w:type="gramEnd"/>
    </w:p>
    <w:p w14:paraId="4217EF99" w14:textId="5AE5AE25" w:rsidR="00835FA5" w:rsidRPr="00ED6D28" w:rsidRDefault="00835FA5" w:rsidP="00835FA5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ED6D28">
        <w:rPr>
          <w:rFonts w:ascii="Times New Roman" w:hAnsi="Times New Roman"/>
          <w:sz w:val="28"/>
          <w:szCs w:val="28"/>
          <w:lang w:val="kk-KZ"/>
        </w:rPr>
        <w:t>2)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D6D28">
        <w:rPr>
          <w:rStyle w:val="syntaxnoerr"/>
          <w:rFonts w:ascii="Times New Roman" w:eastAsiaTheme="majorEastAsia" w:hAnsi="Times New Roman"/>
          <w:color w:val="000000"/>
          <w:sz w:val="28"/>
          <w:szCs w:val="28"/>
          <w:shd w:val="clear" w:color="auto" w:fill="FFFFFF"/>
          <w:lang w:val="en-US"/>
        </w:rPr>
        <w:t>for</w:t>
      </w:r>
      <w:r w:rsidRPr="00ED6D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ED6D28">
        <w:rPr>
          <w:rStyle w:val="syntaxnoerr"/>
          <w:rFonts w:ascii="Times New Roman" w:eastAsiaTheme="majorEastAsia" w:hAnsi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Pr="00ED6D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ED6D28">
        <w:rPr>
          <w:rStyle w:val="syntaxnoerr"/>
          <w:rFonts w:ascii="Times New Roman" w:eastAsiaTheme="majorEastAsia" w:hAnsi="Times New Roman"/>
          <w:color w:val="000000"/>
          <w:sz w:val="28"/>
          <w:szCs w:val="28"/>
          <w:shd w:val="clear" w:color="auto" w:fill="FFFFFF"/>
          <w:lang w:val="en-US"/>
        </w:rPr>
        <w:t>provision</w:t>
      </w:r>
      <w:r w:rsidRPr="00ED6D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of </w:t>
      </w:r>
      <w:r w:rsidRPr="00ED6D28">
        <w:rPr>
          <w:rStyle w:val="syntaxnoerr"/>
          <w:rFonts w:ascii="Times New Roman" w:eastAsiaTheme="majorEastAsia" w:hAnsi="Times New Roman"/>
          <w:color w:val="000000"/>
          <w:sz w:val="28"/>
          <w:szCs w:val="28"/>
          <w:shd w:val="clear" w:color="auto" w:fill="FFFFFF"/>
          <w:lang w:val="en-US"/>
        </w:rPr>
        <w:t>services</w:t>
      </w:r>
      <w:r w:rsidRPr="00ED6D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ED6D28">
        <w:rPr>
          <w:rStyle w:val="syntaxnoerr"/>
          <w:rFonts w:ascii="Times New Roman" w:eastAsiaTheme="majorEastAsia" w:hAnsi="Times New Roman"/>
          <w:color w:val="000000"/>
          <w:sz w:val="28"/>
          <w:szCs w:val="28"/>
          <w:shd w:val="clear" w:color="auto" w:fill="FFFFFF"/>
          <w:lang w:val="en-US"/>
        </w:rPr>
        <w:t>for</w:t>
      </w:r>
      <w:r w:rsidRPr="00ED6D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ED6D28">
        <w:rPr>
          <w:rStyle w:val="syntaxnoerr"/>
          <w:rFonts w:ascii="Times New Roman" w:eastAsiaTheme="majorEastAsia" w:hAnsi="Times New Roman"/>
          <w:color w:val="000000"/>
          <w:sz w:val="28"/>
          <w:szCs w:val="28"/>
          <w:shd w:val="clear" w:color="auto" w:fill="FFFFFF"/>
          <w:lang w:val="en-US"/>
        </w:rPr>
        <w:t>driving</w:t>
      </w:r>
      <w:r w:rsidRPr="00ED6D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ED6D28">
        <w:rPr>
          <w:rStyle w:val="syntaxnoerr"/>
          <w:rFonts w:ascii="Times New Roman" w:eastAsiaTheme="majorEastAsia" w:hAnsi="Times New Roman"/>
          <w:color w:val="000000"/>
          <w:sz w:val="28"/>
          <w:szCs w:val="28"/>
          <w:shd w:val="clear" w:color="auto" w:fill="FFFFFF"/>
          <w:lang w:val="en-US"/>
        </w:rPr>
        <w:t>vehicles</w:t>
      </w:r>
      <w:r w:rsidRPr="00ED6D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at </w:t>
      </w:r>
      <w:r w:rsidRPr="00ED6D28">
        <w:rPr>
          <w:rStyle w:val="syntaxnoerr"/>
          <w:rFonts w:ascii="Times New Roman" w:eastAsiaTheme="majorEastAsia" w:hAnsi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Pr="00ED6D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"</w:t>
      </w:r>
      <w:r w:rsidRPr="00ED6D28">
        <w:rPr>
          <w:rStyle w:val="syntaxnoerr"/>
          <w:rFonts w:ascii="Times New Roman" w:eastAsiaTheme="majorEastAsia" w:hAnsi="Times New Roman"/>
          <w:color w:val="000000"/>
          <w:sz w:val="28"/>
          <w:szCs w:val="28"/>
          <w:shd w:val="clear" w:color="auto" w:fill="FFFFFF"/>
          <w:lang w:val="en-US"/>
        </w:rPr>
        <w:t>Motor</w:t>
      </w:r>
      <w:r w:rsidRPr="00ED6D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ED6D28">
        <w:rPr>
          <w:rStyle w:val="syntaxnoerr"/>
          <w:rFonts w:ascii="Times New Roman" w:eastAsiaTheme="majorEastAsia" w:hAnsi="Times New Roman"/>
          <w:color w:val="000000"/>
          <w:sz w:val="28"/>
          <w:szCs w:val="28"/>
          <w:shd w:val="clear" w:color="auto" w:fill="FFFFFF"/>
          <w:lang w:val="en-US"/>
        </w:rPr>
        <w:t>transport</w:t>
      </w:r>
      <w:r w:rsidRPr="00ED6D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ED6D28">
        <w:rPr>
          <w:rStyle w:val="syntaxnoerr"/>
          <w:rFonts w:ascii="Times New Roman" w:eastAsiaTheme="majorEastAsia" w:hAnsi="Times New Roman"/>
          <w:color w:val="000000"/>
          <w:sz w:val="28"/>
          <w:szCs w:val="28"/>
          <w:shd w:val="clear" w:color="auto" w:fill="FFFFFF"/>
          <w:lang w:val="en-US"/>
        </w:rPr>
        <w:t>site</w:t>
      </w:r>
      <w:r w:rsidRPr="00ED6D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" of </w:t>
      </w:r>
      <w:r w:rsidRPr="00ED6D28">
        <w:rPr>
          <w:rStyle w:val="syntaxnoerr"/>
          <w:rFonts w:ascii="Times New Roman" w:eastAsiaTheme="majorEastAsia" w:hAnsi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Pr="00ED6D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"</w:t>
      </w:r>
      <w:r w:rsidRPr="00ED6D28">
        <w:rPr>
          <w:rStyle w:val="syntaxnoerr"/>
          <w:rFonts w:ascii="Times New Roman" w:eastAsiaTheme="majorEastAsia" w:hAnsi="Times New Roman"/>
          <w:color w:val="000000"/>
          <w:sz w:val="28"/>
          <w:szCs w:val="28"/>
          <w:shd w:val="clear" w:color="auto" w:fill="FFFFFF"/>
          <w:lang w:val="en-US"/>
        </w:rPr>
        <w:t>South</w:t>
      </w:r>
      <w:r w:rsidRPr="00ED6D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ED6D28">
        <w:rPr>
          <w:rStyle w:val="syntaxnoerr"/>
          <w:rFonts w:ascii="Times New Roman" w:eastAsiaTheme="majorEastAsia" w:hAnsi="Times New Roman"/>
          <w:color w:val="000000"/>
          <w:sz w:val="28"/>
          <w:szCs w:val="28"/>
          <w:shd w:val="clear" w:color="auto" w:fill="FFFFFF"/>
          <w:lang w:val="en-US"/>
        </w:rPr>
        <w:t>Inkai</w:t>
      </w:r>
      <w:proofErr w:type="spellEnd"/>
      <w:r w:rsidRPr="00ED6D28">
        <w:rPr>
          <w:rStyle w:val="syntaxnoerr"/>
          <w:rFonts w:ascii="Times New Roman" w:eastAsiaTheme="majorEastAsia" w:hAnsi="Times New Roman"/>
          <w:color w:val="000000"/>
          <w:sz w:val="28"/>
          <w:szCs w:val="28"/>
          <w:shd w:val="clear" w:color="auto" w:fill="FFFFFF"/>
          <w:lang w:val="en-US"/>
        </w:rPr>
        <w:t xml:space="preserve"> mine</w:t>
      </w:r>
      <w:r w:rsidRPr="00ED6D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14:paraId="43955551" w14:textId="77777777" w:rsidR="004D7E9A" w:rsidRDefault="004D7E9A" w:rsidP="004D7E9A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14D90" w:rsidRPr="00835FA5" w14:paraId="705456BE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BADF" w14:textId="77777777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B428" w14:textId="211EFE3C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Experience in the labor market in the uranium industry – </w:t>
            </w:r>
            <w:r w:rsidR="00DF520B" w:rsidRPr="00DF520B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  <w:tr w:rsidR="00914D90" w:rsidRPr="00835FA5" w14:paraId="048132AB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90ACBC" w14:textId="77777777" w:rsidR="00914D90" w:rsidRPr="005C6DD6" w:rsidRDefault="00914D90" w:rsidP="004857B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8FEC" w14:textId="52ABDC69" w:rsidR="00914D90" w:rsidRPr="00914D90" w:rsidRDefault="00914D90" w:rsidP="00914D9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Work experience in relation to the direction of the service – </w:t>
            </w:r>
            <w:r w:rsidR="00DF520B" w:rsidRPr="00DF520B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  <w:tr w:rsidR="00914D90" w:rsidRPr="00835FA5" w14:paraId="3550BE72" w14:textId="77777777" w:rsidTr="004857B6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18D1B" w14:textId="77777777" w:rsidR="00914D90" w:rsidRPr="005C6DD6" w:rsidRDefault="00914D90" w:rsidP="004857B6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2D7B" w14:textId="704FB828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Availability of supporting documents of education, in relation to services – </w:t>
            </w:r>
            <w:r w:rsidR="00DF520B" w:rsidRPr="00DF520B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  <w:tr w:rsidR="00914D90" w:rsidRPr="00835FA5" w14:paraId="4174018F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F16E" w14:textId="77777777" w:rsidR="00914D90" w:rsidRPr="005C6DD6" w:rsidRDefault="00914D90" w:rsidP="004857B6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8F6E2" w14:textId="0B126315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availability of appropriate certificates, in relation to services – </w:t>
            </w:r>
            <w:r w:rsidR="00DF520B" w:rsidRPr="00DF520B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</w:tbl>
    <w:p w14:paraId="0E204534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512AF600" w14:textId="5C53B19F" w:rsidR="00914D90" w:rsidRDefault="00914D90" w:rsidP="00914D90">
      <w:pPr>
        <w:rPr>
          <w:rFonts w:ascii="Times New Roman" w:hAnsi="Times New Roman"/>
          <w:sz w:val="28"/>
          <w:szCs w:val="28"/>
          <w:lang w:val="kk-KZ"/>
        </w:rPr>
      </w:pPr>
      <w:r w:rsidRPr="00914D90">
        <w:rPr>
          <w:rFonts w:ascii="Times New Roman" w:hAnsi="Times New Roman"/>
          <w:sz w:val="28"/>
          <w:szCs w:val="28"/>
          <w:lang w:val="en-US"/>
        </w:rPr>
        <w:t>Note. The candidate is evaluated according to the criteria.</w:t>
      </w:r>
      <w:r w:rsidR="00DF520B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DF520B" w:rsidRPr="00DF520B">
        <w:rPr>
          <w:rFonts w:ascii="Times New Roman" w:hAnsi="Times New Roman"/>
          <w:sz w:val="28"/>
          <w:szCs w:val="28"/>
          <w:lang w:val="kk-KZ"/>
        </w:rPr>
        <w:t>Availability of a sanitary book</w:t>
      </w:r>
      <w:r w:rsidR="00DF520B">
        <w:rPr>
          <w:rFonts w:ascii="Times New Roman" w:hAnsi="Times New Roman"/>
          <w:sz w:val="28"/>
          <w:szCs w:val="28"/>
          <w:lang w:val="kk-KZ"/>
        </w:rPr>
        <w:t>)</w:t>
      </w:r>
    </w:p>
    <w:p w14:paraId="11D216DA" w14:textId="43C366DD" w:rsidR="00BF2605" w:rsidRDefault="00BF2605" w:rsidP="00914D90">
      <w:pPr>
        <w:rPr>
          <w:rFonts w:ascii="Times New Roman" w:hAnsi="Times New Roman"/>
          <w:sz w:val="28"/>
          <w:szCs w:val="28"/>
          <w:lang w:val="kk-KZ"/>
        </w:rPr>
      </w:pPr>
    </w:p>
    <w:sectPr w:rsidR="00BF2605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1767C5"/>
    <w:multiLevelType w:val="hybridMultilevel"/>
    <w:tmpl w:val="1FB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405F"/>
    <w:multiLevelType w:val="hybridMultilevel"/>
    <w:tmpl w:val="E61A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743C66"/>
    <w:multiLevelType w:val="hybridMultilevel"/>
    <w:tmpl w:val="1C32F2E2"/>
    <w:lvl w:ilvl="0" w:tplc="D4A8C7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0" w15:restartNumberingAfterBreak="0">
    <w:nsid w:val="699B2705"/>
    <w:multiLevelType w:val="hybridMultilevel"/>
    <w:tmpl w:val="FE989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83219">
    <w:abstractNumId w:val="4"/>
  </w:num>
  <w:num w:numId="2" w16cid:durableId="1078403992">
    <w:abstractNumId w:val="2"/>
  </w:num>
  <w:num w:numId="3" w16cid:durableId="12340467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417771">
    <w:abstractNumId w:val="3"/>
  </w:num>
  <w:num w:numId="5" w16cid:durableId="1846092182">
    <w:abstractNumId w:val="0"/>
  </w:num>
  <w:num w:numId="6" w16cid:durableId="567496695">
    <w:abstractNumId w:val="9"/>
  </w:num>
  <w:num w:numId="7" w16cid:durableId="936013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4719834">
    <w:abstractNumId w:val="5"/>
  </w:num>
  <w:num w:numId="9" w16cid:durableId="1993021944">
    <w:abstractNumId w:val="8"/>
  </w:num>
  <w:num w:numId="10" w16cid:durableId="463306523">
    <w:abstractNumId w:val="6"/>
  </w:num>
  <w:num w:numId="11" w16cid:durableId="1840926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2342D3"/>
    <w:rsid w:val="00343AF1"/>
    <w:rsid w:val="003B26DF"/>
    <w:rsid w:val="0046085D"/>
    <w:rsid w:val="004C0C1B"/>
    <w:rsid w:val="004D7E9A"/>
    <w:rsid w:val="005C6DD6"/>
    <w:rsid w:val="006E6D29"/>
    <w:rsid w:val="007D48BB"/>
    <w:rsid w:val="00835FA5"/>
    <w:rsid w:val="00882591"/>
    <w:rsid w:val="008837F0"/>
    <w:rsid w:val="008B7D05"/>
    <w:rsid w:val="008E1384"/>
    <w:rsid w:val="00914D90"/>
    <w:rsid w:val="00A602EC"/>
    <w:rsid w:val="00B45249"/>
    <w:rsid w:val="00B458D7"/>
    <w:rsid w:val="00BF2605"/>
    <w:rsid w:val="00C61974"/>
    <w:rsid w:val="00C77DF9"/>
    <w:rsid w:val="00CB34FE"/>
    <w:rsid w:val="00D27C2F"/>
    <w:rsid w:val="00D72DCB"/>
    <w:rsid w:val="00DE0819"/>
    <w:rsid w:val="00DF520B"/>
    <w:rsid w:val="00E9407C"/>
    <w:rsid w:val="00EC6280"/>
    <w:rsid w:val="00FA60D8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4D7E9A"/>
    <w:pPr>
      <w:spacing w:after="0" w:line="240" w:lineRule="auto"/>
    </w:pPr>
  </w:style>
  <w:style w:type="character" w:customStyle="1" w:styleId="syntaxnoerr">
    <w:name w:val="syntax_noerr"/>
    <w:basedOn w:val="a0"/>
    <w:rsid w:val="00835FA5"/>
  </w:style>
  <w:style w:type="character" w:customStyle="1" w:styleId="syntaxerr">
    <w:name w:val="syntax_err"/>
    <w:basedOn w:val="a0"/>
    <w:rsid w:val="0083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Дилара Юнусова</cp:lastModifiedBy>
  <cp:revision>11</cp:revision>
  <cp:lastPrinted>2022-09-22T04:37:00Z</cp:lastPrinted>
  <dcterms:created xsi:type="dcterms:W3CDTF">2023-01-10T05:36:00Z</dcterms:created>
  <dcterms:modified xsi:type="dcterms:W3CDTF">2023-04-21T08:19:00Z</dcterms:modified>
</cp:coreProperties>
</file>