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438F5" w14:textId="39E409CA" w:rsidR="001F7467" w:rsidRPr="005C6DD6" w:rsidRDefault="00C77DF9" w:rsidP="008B7D05">
      <w:pPr>
        <w:pStyle w:val="1"/>
        <w:numPr>
          <w:ilvl w:val="0"/>
          <w:numId w:val="0"/>
        </w:numPr>
        <w:tabs>
          <w:tab w:val="clear" w:pos="1134"/>
        </w:tabs>
        <w:spacing w:before="0" w:after="0"/>
        <w:ind w:left="567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  <w:r w:rsidR="007B4BEF">
        <w:rPr>
          <w:rFonts w:cs="Times New Roman"/>
          <w:szCs w:val="28"/>
        </w:rPr>
        <w:t>1</w:t>
      </w:r>
    </w:p>
    <w:p w14:paraId="476A18C2" w14:textId="77777777" w:rsidR="001F7467" w:rsidRPr="005C6DD6" w:rsidRDefault="001F7467" w:rsidP="001F74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4B93DC" w14:textId="77777777" w:rsidR="001A7B37" w:rsidRPr="005C6DD6" w:rsidRDefault="001A7B37" w:rsidP="001A7B3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333AEE14" w14:textId="77777777" w:rsidR="009E75C0" w:rsidRPr="005C6DD6" w:rsidRDefault="009E75C0" w:rsidP="009E75C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Критерии</w:t>
      </w:r>
      <w:r w:rsidRPr="005C6DD6">
        <w:rPr>
          <w:rFonts w:ascii="Times New Roman" w:eastAsia="Times New Roman" w:hAnsi="Times New Roman"/>
          <w:bCs/>
          <w:spacing w:val="3"/>
          <w:sz w:val="28"/>
          <w:szCs w:val="28"/>
        </w:rPr>
        <w:br/>
        <w:t>выбора поставщиков услуг</w:t>
      </w:r>
      <w:r w:rsidRPr="005C6DD6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 xml:space="preserve"> </w:t>
      </w:r>
    </w:p>
    <w:p w14:paraId="6A815E13" w14:textId="77777777" w:rsidR="0053379E" w:rsidRDefault="0053379E" w:rsidP="0053379E">
      <w:pPr>
        <w:spacing w:after="0" w:line="240" w:lineRule="auto"/>
        <w:jc w:val="both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76CC570B" w14:textId="38607E73" w:rsidR="009E75C0" w:rsidRPr="0053379E" w:rsidRDefault="009E75C0" w:rsidP="0053379E">
      <w:pPr>
        <w:spacing w:after="0" w:line="240" w:lineRule="auto"/>
        <w:jc w:val="both"/>
        <w:rPr>
          <w:rFonts w:ascii="Times New Roman" w:eastAsia="Times New Roman" w:hAnsi="Times New Roman"/>
          <w:bCs/>
          <w:spacing w:val="3"/>
          <w:sz w:val="28"/>
          <w:szCs w:val="28"/>
        </w:rPr>
      </w:pPr>
      <w:r w:rsidRPr="0053379E">
        <w:rPr>
          <w:rFonts w:ascii="Times New Roman" w:eastAsia="Times New Roman" w:hAnsi="Times New Roman"/>
          <w:bCs/>
          <w:spacing w:val="3"/>
          <w:sz w:val="28"/>
          <w:szCs w:val="28"/>
        </w:rPr>
        <w:t>для</w:t>
      </w:r>
      <w:r w:rsidRPr="0053379E">
        <w:rPr>
          <w:rFonts w:ascii="Times New Roman" w:hAnsi="Times New Roman"/>
          <w:bCs/>
          <w:sz w:val="28"/>
          <w:szCs w:val="28"/>
        </w:rPr>
        <w:t xml:space="preserve"> оказания услуг</w:t>
      </w:r>
      <w:r w:rsidR="0053379E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53379E" w:rsidRPr="0053379E">
        <w:rPr>
          <w:rFonts w:ascii="Times New Roman" w:hAnsi="Times New Roman"/>
          <w:sz w:val="28"/>
          <w:szCs w:val="28"/>
        </w:rPr>
        <w:t xml:space="preserve">оказание услуг </w:t>
      </w:r>
      <w:r w:rsidR="00A81D97">
        <w:rPr>
          <w:rFonts w:ascii="Times New Roman" w:hAnsi="Times New Roman"/>
          <w:sz w:val="28"/>
        </w:rPr>
        <w:t xml:space="preserve">по оформлению документов для назначения специального социального пособия работникам при прекращении с ними трудовых отношений с 55 лет, также рассмотрению/обработке заявлений работников и подготовке им заключений о возмещении ОППВ </w:t>
      </w:r>
      <w:r w:rsidR="0053379E" w:rsidRPr="0053379E">
        <w:rPr>
          <w:rFonts w:ascii="Times New Roman" w:hAnsi="Times New Roman"/>
          <w:sz w:val="28"/>
          <w:szCs w:val="28"/>
        </w:rPr>
        <w:t>в соответствии с установленными и закрепленными нормативными документами РК.</w:t>
      </w:r>
    </w:p>
    <w:p w14:paraId="183442C6" w14:textId="77777777" w:rsidR="009E75C0" w:rsidRPr="005C6DD6" w:rsidRDefault="009E75C0" w:rsidP="009E75C0">
      <w:pPr>
        <w:pStyle w:val="NoNumber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2707C" w14:textId="77777777" w:rsidR="009E75C0" w:rsidRPr="005C6DD6" w:rsidRDefault="009E75C0" w:rsidP="009E75C0">
      <w:pPr>
        <w:pStyle w:val="NoNumber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56" w:type="dxa"/>
        <w:tblInd w:w="-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9214"/>
      </w:tblGrid>
      <w:tr w:rsidR="009E75C0" w:rsidRPr="005C6DD6" w14:paraId="7C4AB915" w14:textId="77777777" w:rsidTr="0053379E">
        <w:trPr>
          <w:cantSplit/>
          <w:trHeight w:val="2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214A0" w14:textId="77777777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DEDDC" w14:textId="0B64EE0D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на рынке труда в урановой отрасли –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требуется </w:t>
            </w:r>
          </w:p>
        </w:tc>
      </w:tr>
      <w:tr w:rsidR="009E75C0" w:rsidRPr="005C6DD6" w14:paraId="632452D8" w14:textId="77777777" w:rsidTr="0053379E">
        <w:trPr>
          <w:cantSplit/>
          <w:trHeight w:val="253"/>
        </w:trPr>
        <w:tc>
          <w:tcPr>
            <w:tcW w:w="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AB4241" w14:textId="77777777" w:rsidR="009E75C0" w:rsidRPr="005C6DD6" w:rsidRDefault="009E75C0" w:rsidP="00C5387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998C" w14:textId="24C8838F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Наличие опыта работы применительно по направлению услуги –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требуется </w:t>
            </w:r>
          </w:p>
        </w:tc>
      </w:tr>
      <w:tr w:rsidR="009E75C0" w:rsidRPr="005C6DD6" w14:paraId="4D149641" w14:textId="77777777" w:rsidTr="0053379E">
        <w:trPr>
          <w:cantSplit/>
          <w:trHeight w:val="417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1126" w14:textId="77777777" w:rsidR="009E75C0" w:rsidRPr="005C6DD6" w:rsidRDefault="009E75C0" w:rsidP="00C53872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88C5" w14:textId="7A578D32" w:rsidR="009E75C0" w:rsidRPr="0053379E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подтверждающих документов образования, применительно к услугам </w:t>
            </w:r>
            <w:r w:rsidR="0053379E">
              <w:rPr>
                <w:rFonts w:ascii="Times New Roman" w:hAnsi="Times New Roman" w:cs="Times New Roman"/>
                <w:sz w:val="44"/>
                <w:szCs w:val="28"/>
              </w:rPr>
              <w:t>–</w:t>
            </w:r>
            <w:r w:rsidRPr="002D6FC0">
              <w:rPr>
                <w:rFonts w:ascii="Times New Roman" w:hAnsi="Times New Roman" w:cs="Times New Roman"/>
                <w:sz w:val="44"/>
                <w:szCs w:val="28"/>
              </w:rPr>
              <w:t xml:space="preserve"> </w:t>
            </w:r>
            <w:r w:rsidR="007A6347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высшее</w:t>
            </w:r>
          </w:p>
        </w:tc>
      </w:tr>
      <w:tr w:rsidR="009E75C0" w:rsidRPr="005C6DD6" w14:paraId="5A88DB9E" w14:textId="77777777" w:rsidTr="0053379E">
        <w:trPr>
          <w:cantSplit/>
          <w:trHeight w:val="253"/>
        </w:trPr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074B" w14:textId="77777777" w:rsidR="009E75C0" w:rsidRPr="005C6DD6" w:rsidRDefault="009E75C0" w:rsidP="00C53872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8D41" w14:textId="77777777" w:rsidR="009E75C0" w:rsidRPr="005C6DD6" w:rsidRDefault="009E75C0" w:rsidP="00C53872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соответствующих сертификатов, применительно к услугам - </w:t>
            </w:r>
            <w:r w:rsidRPr="002D6F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необязательно</w:t>
            </w:r>
          </w:p>
        </w:tc>
      </w:tr>
    </w:tbl>
    <w:p w14:paraId="758AD267" w14:textId="77777777" w:rsidR="00CB34FE" w:rsidRPr="005C6DD6" w:rsidRDefault="00CB34FE" w:rsidP="00CB34FE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52D9A00C" w14:textId="77777777" w:rsidR="00CB34FE" w:rsidRPr="005C6DD6" w:rsidRDefault="00CB34FE" w:rsidP="008B7D05">
      <w:pPr>
        <w:tabs>
          <w:tab w:val="left" w:pos="1134"/>
        </w:tabs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0BC62E8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0DD64B6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AD2667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C0125C7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25BAC955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71914D3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7E7CFCC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59F429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FB09D54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8D62161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20058DF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6F52902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F5DEAB4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0B364E73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EA974C6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4009C15" w14:textId="77777777" w:rsidR="007B4BEF" w:rsidRPr="008722B0" w:rsidRDefault="007B4BEF" w:rsidP="007B4BEF">
      <w:pPr>
        <w:spacing w:after="0" w:line="240" w:lineRule="auto"/>
        <w:ind w:hanging="567"/>
        <w:jc w:val="right"/>
        <w:rPr>
          <w:rFonts w:ascii="Times New Roman" w:eastAsiaTheme="majorEastAsia" w:hAnsi="Times New Roman"/>
          <w:b/>
          <w:sz w:val="28"/>
          <w:szCs w:val="28"/>
        </w:rPr>
      </w:pPr>
      <w:r>
        <w:rPr>
          <w:rFonts w:ascii="Times New Roman" w:eastAsiaTheme="majorEastAsia" w:hAnsi="Times New Roman"/>
          <w:b/>
          <w:sz w:val="28"/>
          <w:szCs w:val="28"/>
        </w:rPr>
        <w:t>1</w:t>
      </w:r>
      <w:r w:rsidRPr="008722B0">
        <w:rPr>
          <w:rFonts w:ascii="Times New Roman" w:eastAsiaTheme="majorEastAsia" w:hAnsi="Times New Roman"/>
          <w:b/>
          <w:sz w:val="28"/>
          <w:szCs w:val="28"/>
        </w:rPr>
        <w:t>-қосымша</w:t>
      </w:r>
    </w:p>
    <w:p w14:paraId="76707EA8" w14:textId="77777777" w:rsidR="007B4BEF" w:rsidRPr="005C6DD6" w:rsidRDefault="007B4BEF" w:rsidP="007B4B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B7F99A" w14:textId="77777777" w:rsidR="007B4BEF" w:rsidRPr="005C6DD6" w:rsidRDefault="007B4BEF" w:rsidP="007B4BE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</w:p>
    <w:p w14:paraId="30EF6B7A" w14:textId="77777777" w:rsidR="007B4BEF" w:rsidRPr="0031126C" w:rsidRDefault="007B4BEF" w:rsidP="007B4BEF">
      <w:pPr>
        <w:spacing w:after="0" w:line="240" w:lineRule="auto"/>
        <w:ind w:hanging="567"/>
        <w:jc w:val="center"/>
        <w:rPr>
          <w:rFonts w:ascii="Times New Roman" w:eastAsia="Times New Roman" w:hAnsi="Times New Roman"/>
          <w:b/>
          <w:bCs/>
          <w:spacing w:val="3"/>
          <w:sz w:val="28"/>
          <w:szCs w:val="28"/>
        </w:rPr>
      </w:pPr>
      <w:r w:rsidRPr="0031126C">
        <w:rPr>
          <w:rFonts w:ascii="Times New Roman" w:eastAsia="Times New Roman" w:hAnsi="Times New Roman"/>
          <w:b/>
          <w:bCs/>
          <w:spacing w:val="3"/>
          <w:sz w:val="28"/>
          <w:szCs w:val="28"/>
        </w:rPr>
        <w:t>Критерийлер</w:t>
      </w:r>
    </w:p>
    <w:p w14:paraId="6BFAFBB0" w14:textId="77777777" w:rsidR="007B4BEF" w:rsidRPr="0031126C" w:rsidRDefault="007B4BEF" w:rsidP="007B4BEF">
      <w:pPr>
        <w:spacing w:after="0" w:line="240" w:lineRule="auto"/>
        <w:ind w:hanging="567"/>
        <w:jc w:val="center"/>
        <w:rPr>
          <w:rFonts w:ascii="Times New Roman" w:eastAsia="Times New Roman" w:hAnsi="Times New Roman"/>
          <w:bCs/>
          <w:spacing w:val="3"/>
          <w:sz w:val="28"/>
          <w:szCs w:val="28"/>
        </w:rPr>
      </w:pPr>
      <w:r w:rsidRPr="0031126C">
        <w:rPr>
          <w:rFonts w:ascii="Times New Roman" w:eastAsia="Times New Roman" w:hAnsi="Times New Roman"/>
          <w:bCs/>
          <w:spacing w:val="3"/>
          <w:sz w:val="28"/>
          <w:szCs w:val="28"/>
        </w:rPr>
        <w:t>қызмет жеткізушілерін таңдау</w:t>
      </w:r>
    </w:p>
    <w:p w14:paraId="16967D03" w14:textId="77777777" w:rsidR="007B4BEF" w:rsidRDefault="007B4BEF" w:rsidP="007B4BEF">
      <w:pPr>
        <w:pStyle w:val="HTML"/>
        <w:rPr>
          <w:rFonts w:ascii="Times New Roman" w:hAnsi="Times New Roman" w:cs="Times New Roman"/>
          <w:bCs/>
          <w:spacing w:val="3"/>
          <w:sz w:val="28"/>
          <w:szCs w:val="28"/>
        </w:rPr>
      </w:pPr>
    </w:p>
    <w:p w14:paraId="7B074A77" w14:textId="1F26F5B0" w:rsidR="007B4BEF" w:rsidRDefault="0053379E" w:rsidP="0053379E">
      <w:pPr>
        <w:spacing w:after="0" w:line="240" w:lineRule="auto"/>
        <w:ind w:hanging="567"/>
        <w:jc w:val="both"/>
        <w:rPr>
          <w:rFonts w:ascii="Times New Roman" w:eastAsia="Times New Roman" w:hAnsi="Times New Roman"/>
          <w:bCs/>
          <w:spacing w:val="3"/>
          <w:sz w:val="28"/>
          <w:szCs w:val="28"/>
        </w:rPr>
      </w:pPr>
      <w:r>
        <w:rPr>
          <w:rFonts w:ascii="Times New Roman" w:hAnsi="Times New Roman"/>
          <w:bCs/>
          <w:spacing w:val="3"/>
          <w:sz w:val="28"/>
          <w:szCs w:val="28"/>
          <w:lang w:val="kk-KZ"/>
        </w:rPr>
        <w:t xml:space="preserve">        </w:t>
      </w:r>
      <w:r w:rsidR="00A81D97" w:rsidRPr="00267441">
        <w:rPr>
          <w:rFonts w:ascii="Times New Roman" w:hAnsi="Times New Roman"/>
          <w:bCs/>
          <w:spacing w:val="3"/>
          <w:sz w:val="28"/>
          <w:szCs w:val="28"/>
          <w:lang w:val="kk-KZ"/>
        </w:rPr>
        <w:t>55 жастан асқан қызметкерлермен еңбек қатынастарын тоқтатқан кезде оларға арнаулы әлеуметтік төлемдерді тағайындау үшін құжаттарды ресімдеу</w:t>
      </w:r>
      <w:r w:rsidR="00A81D97" w:rsidRPr="002973FE">
        <w:rPr>
          <w:rFonts w:ascii="Times New Roman" w:hAnsi="Times New Roman"/>
          <w:bCs/>
          <w:spacing w:val="3"/>
          <w:sz w:val="28"/>
          <w:szCs w:val="28"/>
          <w:lang w:val="kk-KZ"/>
        </w:rPr>
        <w:t xml:space="preserve">, </w:t>
      </w:r>
      <w:r w:rsidR="00A81D97" w:rsidRPr="00267441">
        <w:rPr>
          <w:rFonts w:ascii="Times New Roman" w:hAnsi="Times New Roman"/>
          <w:bCs/>
          <w:spacing w:val="3"/>
          <w:sz w:val="28"/>
          <w:szCs w:val="28"/>
          <w:lang w:val="kk-KZ"/>
        </w:rPr>
        <w:t>сонымен қатар қызметкерлердің өтініштерін қарау/өңдеу және олар</w:t>
      </w:r>
      <w:r w:rsidR="00A81D97">
        <w:rPr>
          <w:rFonts w:ascii="Times New Roman" w:hAnsi="Times New Roman"/>
          <w:bCs/>
          <w:spacing w:val="3"/>
          <w:sz w:val="28"/>
          <w:szCs w:val="28"/>
          <w:lang w:val="kk-KZ"/>
        </w:rPr>
        <w:t>дың МКЗЖ</w:t>
      </w:r>
      <w:r w:rsidR="00A81D97" w:rsidRPr="00267441">
        <w:rPr>
          <w:rFonts w:ascii="Times New Roman" w:hAnsi="Times New Roman"/>
          <w:bCs/>
          <w:spacing w:val="3"/>
          <w:sz w:val="28"/>
          <w:szCs w:val="28"/>
          <w:lang w:val="kk-KZ"/>
        </w:rPr>
        <w:t xml:space="preserve"> өтемақы төлеу туралы қорытындылар дайындау </w:t>
      </w:r>
      <w:r w:rsidRPr="0053379E">
        <w:rPr>
          <w:rFonts w:ascii="Times New Roman" w:hAnsi="Times New Roman"/>
          <w:bCs/>
          <w:spacing w:val="3"/>
          <w:sz w:val="28"/>
          <w:szCs w:val="28"/>
        </w:rPr>
        <w:t>бойынша қызметтер көрсету.</w:t>
      </w:r>
      <w:r w:rsidR="007B4BEF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 </w:t>
      </w:r>
    </w:p>
    <w:p w14:paraId="48A9547A" w14:textId="77777777" w:rsidR="0053379E" w:rsidRPr="0031126C" w:rsidRDefault="0053379E" w:rsidP="0053379E">
      <w:p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56"/>
      </w:tblGrid>
      <w:tr w:rsidR="007B4BEF" w:rsidRPr="005C6DD6" w14:paraId="5C4D6136" w14:textId="77777777" w:rsidTr="0053379E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0C01F" w14:textId="77777777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6012" w14:textId="553AD58F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Уран саласындағы еңбек нарығындағы жұмыс тәжірибесі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7B4BEF" w:rsidRPr="005C6DD6" w14:paraId="14E47349" w14:textId="77777777" w:rsidTr="0053379E">
        <w:trPr>
          <w:cantSplit/>
          <w:trHeight w:val="253"/>
        </w:trPr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974A2F" w14:textId="77777777" w:rsidR="007B4BEF" w:rsidRPr="005C6DD6" w:rsidRDefault="007B4BEF" w:rsidP="00C65AE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5A054" w14:textId="162A614A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Қызмет бағыты бойынша жұмыс тәжірибесінің болуы 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етіледі</w:t>
            </w:r>
          </w:p>
        </w:tc>
      </w:tr>
      <w:tr w:rsidR="007B4BEF" w:rsidRPr="005C6DD6" w14:paraId="0EC296B5" w14:textId="77777777" w:rsidTr="0053379E">
        <w:trPr>
          <w:cantSplit/>
          <w:trHeight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776E9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95BF" w14:textId="63FA4043" w:rsidR="007B4BEF" w:rsidRPr="00AC49FB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7596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қызметтерге қатысты білімін растайтын құжаттардың болуы </w:t>
            </w:r>
            <w:r w:rsidR="005337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9F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</w:tr>
      <w:tr w:rsidR="007B4BEF" w:rsidRPr="005C6DD6" w14:paraId="6342D533" w14:textId="77777777" w:rsidTr="0053379E">
        <w:trPr>
          <w:cantSplit/>
          <w:trHeight w:val="2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5AD2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5058E" w14:textId="77777777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FC">
              <w:rPr>
                <w:rFonts w:ascii="Times New Roman" w:hAnsi="Times New Roman" w:cs="Times New Roman"/>
                <w:sz w:val="28"/>
                <w:szCs w:val="28"/>
              </w:rPr>
              <w:t xml:space="preserve">Қызметтерге қатысты тиісті сертификаттардың болуы </w:t>
            </w: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міндетті емес</w:t>
            </w:r>
          </w:p>
        </w:tc>
      </w:tr>
    </w:tbl>
    <w:p w14:paraId="15FA03B6" w14:textId="77777777" w:rsidR="007B4BEF" w:rsidRPr="005C6DD6" w:rsidRDefault="007B4BEF" w:rsidP="007B4BEF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</w:rPr>
      </w:pPr>
    </w:p>
    <w:p w14:paraId="336D0C19" w14:textId="77777777" w:rsidR="007B4BEF" w:rsidRPr="005C6DD6" w:rsidRDefault="007B4BEF" w:rsidP="007B4BEF">
      <w:pPr>
        <w:tabs>
          <w:tab w:val="left" w:pos="1134"/>
        </w:tabs>
        <w:spacing w:line="264" w:lineRule="auto"/>
        <w:rPr>
          <w:rFonts w:ascii="Times New Roman" w:hAnsi="Times New Roman"/>
          <w:b/>
          <w:sz w:val="28"/>
          <w:szCs w:val="28"/>
        </w:rPr>
      </w:pPr>
    </w:p>
    <w:p w14:paraId="65804010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8BBE4A2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7C65B7A1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639542F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0870BD5D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6935D0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EB70A71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A197859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C05DDD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5E4573A2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18A6635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2D834FE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B46E735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3BFEAD9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2E319638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60173200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8A6AFD6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3FF0313C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43E1F3FF" w14:textId="77777777" w:rsidR="007B4BEF" w:rsidRDefault="007B4BEF">
      <w:pPr>
        <w:rPr>
          <w:rFonts w:ascii="Times New Roman" w:hAnsi="Times New Roman"/>
          <w:sz w:val="24"/>
          <w:szCs w:val="24"/>
        </w:rPr>
      </w:pPr>
    </w:p>
    <w:p w14:paraId="1DD59D92" w14:textId="3B0FA67A" w:rsidR="007B4BEF" w:rsidRPr="0053379E" w:rsidRDefault="007B4BEF" w:rsidP="007B4BEF">
      <w:pPr>
        <w:spacing w:after="0" w:line="240" w:lineRule="auto"/>
        <w:ind w:hanging="567"/>
        <w:jc w:val="right"/>
        <w:rPr>
          <w:rFonts w:ascii="Times New Roman" w:eastAsiaTheme="majorEastAsia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pacing w:val="3"/>
          <w:sz w:val="28"/>
          <w:szCs w:val="28"/>
          <w:lang w:val="kk-KZ"/>
        </w:rPr>
        <w:lastRenderedPageBreak/>
        <w:t xml:space="preserve">                                         </w:t>
      </w:r>
      <w:r w:rsidRPr="00561B75">
        <w:rPr>
          <w:rFonts w:ascii="Times New Roman" w:eastAsiaTheme="majorEastAsia" w:hAnsi="Times New Roman"/>
          <w:b/>
          <w:sz w:val="28"/>
          <w:szCs w:val="28"/>
          <w:lang w:val="en-US"/>
        </w:rPr>
        <w:t xml:space="preserve">Appendix </w:t>
      </w:r>
      <w:r w:rsidRPr="0053379E">
        <w:rPr>
          <w:rFonts w:ascii="Times New Roman" w:eastAsiaTheme="majorEastAsia" w:hAnsi="Times New Roman"/>
          <w:b/>
          <w:sz w:val="28"/>
          <w:szCs w:val="28"/>
          <w:lang w:val="en-US"/>
        </w:rPr>
        <w:t>1</w:t>
      </w:r>
    </w:p>
    <w:p w14:paraId="0C8CA6E9" w14:textId="77777777" w:rsidR="007B4BEF" w:rsidRDefault="007B4BEF" w:rsidP="007B4BEF">
      <w:pPr>
        <w:pStyle w:val="NoNumberNormal"/>
        <w:tabs>
          <w:tab w:val="left" w:pos="1134"/>
        </w:tabs>
        <w:ind w:firstLine="0"/>
        <w:rPr>
          <w:rFonts w:ascii="Times New Roman" w:hAnsi="Times New Roman" w:cs="Times New Roman"/>
          <w:b/>
          <w:bCs/>
          <w:spacing w:val="3"/>
          <w:sz w:val="28"/>
          <w:szCs w:val="28"/>
          <w:lang w:val="kk-KZ"/>
        </w:rPr>
      </w:pPr>
    </w:p>
    <w:p w14:paraId="15D169D4" w14:textId="77777777" w:rsidR="007B4BEF" w:rsidRDefault="007B4BEF" w:rsidP="007B4BEF">
      <w:pPr>
        <w:pStyle w:val="NoNumberNormal"/>
        <w:tabs>
          <w:tab w:val="left" w:pos="1134"/>
        </w:tabs>
        <w:rPr>
          <w:rFonts w:ascii="Times New Roman" w:hAnsi="Times New Roman" w:cs="Times New Roman"/>
          <w:b/>
          <w:bCs/>
          <w:spacing w:val="3"/>
          <w:sz w:val="28"/>
          <w:szCs w:val="28"/>
          <w:lang w:val="kk-KZ"/>
        </w:rPr>
      </w:pPr>
    </w:p>
    <w:p w14:paraId="27C84D73" w14:textId="77777777" w:rsidR="0053379E" w:rsidRPr="0053379E" w:rsidRDefault="0053379E" w:rsidP="0053379E">
      <w:pPr>
        <w:pStyle w:val="NoNumberNormal"/>
        <w:tabs>
          <w:tab w:val="left" w:pos="1134"/>
        </w:tabs>
        <w:ind w:left="567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  <w:r w:rsidRPr="0053379E"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  <w:t>Criteria</w:t>
      </w:r>
    </w:p>
    <w:p w14:paraId="225FF3F8" w14:textId="77777777" w:rsidR="0053379E" w:rsidRDefault="0053379E" w:rsidP="0053379E">
      <w:pPr>
        <w:pStyle w:val="NoNumberNormal"/>
        <w:widowControl/>
        <w:tabs>
          <w:tab w:val="left" w:pos="1134"/>
        </w:tabs>
        <w:ind w:left="567" w:firstLine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  <w:r w:rsidRPr="0053379E"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  <w:t>for selecting service providers</w:t>
      </w:r>
    </w:p>
    <w:p w14:paraId="462A2910" w14:textId="77777777" w:rsidR="0053379E" w:rsidRDefault="0053379E" w:rsidP="0053379E">
      <w:pPr>
        <w:pStyle w:val="NoNumberNormal"/>
        <w:widowControl/>
        <w:tabs>
          <w:tab w:val="left" w:pos="1134"/>
        </w:tabs>
        <w:ind w:left="567" w:firstLine="0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val="en-US"/>
        </w:rPr>
      </w:pPr>
    </w:p>
    <w:p w14:paraId="14B275CD" w14:textId="561B43E0" w:rsidR="007B4BEF" w:rsidRDefault="0053379E" w:rsidP="00A81D97">
      <w:pPr>
        <w:tabs>
          <w:tab w:val="left" w:pos="1134"/>
        </w:tabs>
        <w:spacing w:line="264" w:lineRule="auto"/>
        <w:jc w:val="both"/>
        <w:rPr>
          <w:rFonts w:ascii="Times New Roman" w:hAnsi="Times New Roman"/>
          <w:spacing w:val="3"/>
          <w:sz w:val="28"/>
          <w:szCs w:val="28"/>
          <w:lang w:val="kk-KZ"/>
        </w:rPr>
      </w:pPr>
      <w:r w:rsidRPr="0053379E">
        <w:rPr>
          <w:rFonts w:ascii="Times New Roman" w:hAnsi="Times New Roman"/>
          <w:spacing w:val="3"/>
          <w:sz w:val="28"/>
          <w:szCs w:val="28"/>
          <w:lang w:val="kk-KZ"/>
        </w:rPr>
        <w:t>to provide services</w:t>
      </w:r>
      <w:r w:rsidR="00A81D97">
        <w:rPr>
          <w:rFonts w:ascii="Times New Roman" w:hAnsi="Times New Roman"/>
          <w:spacing w:val="3"/>
          <w:sz w:val="28"/>
          <w:szCs w:val="28"/>
          <w:lang w:val="kk-KZ"/>
        </w:rPr>
        <w:t xml:space="preserve"> </w:t>
      </w:r>
      <w:r w:rsidR="00A81D97" w:rsidRPr="00945FD6">
        <w:rPr>
          <w:rFonts w:ascii="Times New Roman" w:hAnsi="Times New Roman"/>
          <w:sz w:val="28"/>
          <w:szCs w:val="28"/>
          <w:lang w:val="en-US"/>
        </w:rPr>
        <w:t xml:space="preserve">for the preparation of documents for the assignment of a special social benefit to employees upon termination of employment relations with them from the age of 55, as well as the consideration/processing of applications from employees and the preparation of conclusions for them on compensation for </w:t>
      </w:r>
      <w:r w:rsidR="00A81D97">
        <w:rPr>
          <w:rFonts w:ascii="Times New Roman" w:hAnsi="Times New Roman"/>
          <w:sz w:val="28"/>
          <w:szCs w:val="28"/>
          <w:lang w:val="kk-KZ"/>
        </w:rPr>
        <w:t xml:space="preserve">МРРС </w:t>
      </w:r>
      <w:r w:rsidRPr="0053379E">
        <w:rPr>
          <w:rFonts w:ascii="Times New Roman" w:hAnsi="Times New Roman"/>
          <w:spacing w:val="3"/>
          <w:sz w:val="28"/>
          <w:szCs w:val="28"/>
          <w:lang w:val="kk-KZ"/>
        </w:rPr>
        <w:t>in accordance with established and fixed regulatory documents of the Republic of Kazakhstan.</w:t>
      </w:r>
    </w:p>
    <w:p w14:paraId="0154CD40" w14:textId="77777777" w:rsidR="0053379E" w:rsidRPr="00E151B6" w:rsidRDefault="0053379E" w:rsidP="0053379E">
      <w:pPr>
        <w:pStyle w:val="NoNumber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9923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7B4BEF" w:rsidRPr="007A6347" w14:paraId="1D6FED37" w14:textId="77777777" w:rsidTr="0053379E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DEC94" w14:textId="77777777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99899" w14:textId="28226765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Experience in the labor market in the uranium industry – </w:t>
            </w:r>
            <w:r w:rsidR="0053379E" w:rsidRPr="00533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required</w:t>
            </w:r>
          </w:p>
        </w:tc>
      </w:tr>
      <w:tr w:rsidR="007B4BEF" w:rsidRPr="007A6347" w14:paraId="5D7D7770" w14:textId="77777777" w:rsidTr="0053379E">
        <w:trPr>
          <w:cantSplit/>
          <w:trHeight w:val="253"/>
        </w:trPr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EC2355" w14:textId="77777777" w:rsidR="007B4BEF" w:rsidRPr="005C6DD6" w:rsidRDefault="007B4BEF" w:rsidP="00C65AE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6D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4513E" w14:textId="06D42740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51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work experience in relation to the direction of the service – </w:t>
            </w:r>
            <w:r w:rsidR="0053379E" w:rsidRPr="00533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required</w:t>
            </w:r>
          </w:p>
        </w:tc>
      </w:tr>
      <w:tr w:rsidR="007B4BEF" w:rsidRPr="007A6347" w14:paraId="79B45442" w14:textId="77777777" w:rsidTr="0053379E">
        <w:trPr>
          <w:cantSplit/>
          <w:trHeight w:val="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BDB34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39BA" w14:textId="71AE52C2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supporting documents of education, in relation to services - </w:t>
            </w:r>
            <w:r w:rsidR="0053379E" w:rsidRPr="00533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secondary technical education</w:t>
            </w:r>
            <w:r w:rsidRPr="00AF67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B4BEF" w:rsidRPr="007A6347" w14:paraId="1A79F4C2" w14:textId="77777777" w:rsidTr="0053379E">
        <w:trPr>
          <w:cantSplit/>
          <w:trHeight w:val="2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50F4" w14:textId="77777777" w:rsidR="007B4BEF" w:rsidRPr="005C6DD6" w:rsidRDefault="007B4BEF" w:rsidP="00C65AED">
            <w:pPr>
              <w:pStyle w:val="NoNumberNormal"/>
              <w:widowControl/>
              <w:tabs>
                <w:tab w:val="left" w:pos="356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6D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B668D" w14:textId="3610188F" w:rsidR="007B4BEF" w:rsidRPr="005C6DD6" w:rsidRDefault="007B4BEF" w:rsidP="00C65AED">
            <w:pPr>
              <w:pStyle w:val="NoNumberNormal"/>
              <w:widowControl/>
              <w:tabs>
                <w:tab w:val="left" w:pos="214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D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Availability of relevant certificates, in relation to services - </w:t>
            </w:r>
            <w:r w:rsidR="0053379E" w:rsidRPr="0053379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not necessary</w:t>
            </w:r>
          </w:p>
        </w:tc>
      </w:tr>
    </w:tbl>
    <w:p w14:paraId="53AF7F88" w14:textId="77777777" w:rsidR="007B4BEF" w:rsidRPr="00154B6C" w:rsidRDefault="007B4BEF" w:rsidP="007B4BEF">
      <w:pPr>
        <w:pStyle w:val="a3"/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en-US"/>
        </w:rPr>
      </w:pPr>
    </w:p>
    <w:p w14:paraId="0EBC6212" w14:textId="77777777" w:rsidR="007B4BEF" w:rsidRPr="00154B6C" w:rsidRDefault="007B4BEF" w:rsidP="007B4BEF">
      <w:pPr>
        <w:spacing w:after="0" w:line="240" w:lineRule="auto"/>
        <w:rPr>
          <w:rFonts w:ascii="Times New Roman" w:eastAsia="Times New Roman" w:hAnsi="Times New Roman"/>
          <w:bCs/>
          <w:spacing w:val="3"/>
          <w:sz w:val="28"/>
          <w:szCs w:val="28"/>
          <w:lang w:val="en-US"/>
        </w:rPr>
      </w:pPr>
    </w:p>
    <w:p w14:paraId="7D5727C2" w14:textId="77777777" w:rsidR="007B4BEF" w:rsidRPr="00154B6C" w:rsidRDefault="007B4BEF" w:rsidP="007B4BEF">
      <w:pPr>
        <w:tabs>
          <w:tab w:val="left" w:pos="1134"/>
        </w:tabs>
        <w:spacing w:line="264" w:lineRule="auto"/>
        <w:rPr>
          <w:rFonts w:ascii="Times New Roman" w:hAnsi="Times New Roman"/>
          <w:sz w:val="28"/>
          <w:szCs w:val="28"/>
          <w:lang w:val="en-US"/>
        </w:rPr>
      </w:pPr>
    </w:p>
    <w:p w14:paraId="139D452D" w14:textId="77777777" w:rsidR="007B4BEF" w:rsidRPr="00154B6C" w:rsidRDefault="007B4BEF" w:rsidP="007B4BEF">
      <w:pPr>
        <w:rPr>
          <w:rFonts w:ascii="Times New Roman" w:hAnsi="Times New Roman"/>
          <w:sz w:val="24"/>
          <w:szCs w:val="24"/>
          <w:lang w:val="en-US"/>
        </w:rPr>
      </w:pPr>
    </w:p>
    <w:p w14:paraId="77EF569D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6A54CC56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1492FF2B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3A0D37C7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2BC28FCC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17B9354B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6BAC8DD8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58998E43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39919DA6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690A8F53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40ECD900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157291AF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5BFCC3E6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p w14:paraId="575932D9" w14:textId="77777777" w:rsidR="007B4BEF" w:rsidRPr="007B4BEF" w:rsidRDefault="007B4BEF">
      <w:pPr>
        <w:rPr>
          <w:rFonts w:ascii="Times New Roman" w:hAnsi="Times New Roman"/>
          <w:sz w:val="24"/>
          <w:szCs w:val="24"/>
          <w:lang w:val="en-US"/>
        </w:rPr>
      </w:pPr>
    </w:p>
    <w:sectPr w:rsidR="007B4BEF" w:rsidRPr="007B4BEF" w:rsidSect="00516B7C"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237D8"/>
    <w:multiLevelType w:val="hybridMultilevel"/>
    <w:tmpl w:val="2D3A5356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66682E"/>
    <w:multiLevelType w:val="hybridMultilevel"/>
    <w:tmpl w:val="F2BC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787F"/>
    <w:multiLevelType w:val="hybridMultilevel"/>
    <w:tmpl w:val="D0D89CDE"/>
    <w:lvl w:ilvl="0" w:tplc="08561B7A">
      <w:start w:val="1"/>
      <w:numFmt w:val="decimal"/>
      <w:pStyle w:val="1"/>
      <w:lvlText w:val="%1."/>
      <w:lvlJc w:val="left"/>
      <w:pPr>
        <w:ind w:left="8441" w:hanging="360"/>
      </w:pPr>
      <w:rPr>
        <w:rFonts w:ascii="Times New Roman" w:hAnsi="Times New Roman" w:hint="default"/>
        <w:b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F5EDB"/>
    <w:multiLevelType w:val="hybridMultilevel"/>
    <w:tmpl w:val="67F46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6F9"/>
    <w:multiLevelType w:val="hybridMultilevel"/>
    <w:tmpl w:val="52A04496"/>
    <w:lvl w:ilvl="0" w:tplc="D54A17DE">
      <w:start w:val="1"/>
      <w:numFmt w:val="decimal"/>
      <w:pStyle w:val="10"/>
      <w:lvlText w:val="%1."/>
      <w:lvlJc w:val="left"/>
      <w:pPr>
        <w:ind w:left="6031" w:hanging="360"/>
      </w:pPr>
      <w:rPr>
        <w:rFonts w:ascii="Times New Roman" w:hAnsi="Times New Roman" w:hint="default"/>
        <w:b w:val="0"/>
        <w:bCs/>
        <w:i w:val="0"/>
        <w:iCs/>
        <w:color w:val="auto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B0A7D19"/>
    <w:multiLevelType w:val="hybridMultilevel"/>
    <w:tmpl w:val="CC046378"/>
    <w:lvl w:ilvl="0" w:tplc="7172B29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864C58"/>
    <w:multiLevelType w:val="multilevel"/>
    <w:tmpl w:val="679E8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5" w:hanging="852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418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1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num w:numId="1" w16cid:durableId="1562252541">
    <w:abstractNumId w:val="4"/>
  </w:num>
  <w:num w:numId="2" w16cid:durableId="231476521">
    <w:abstractNumId w:val="2"/>
  </w:num>
  <w:num w:numId="3" w16cid:durableId="6097496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48325">
    <w:abstractNumId w:val="3"/>
  </w:num>
  <w:num w:numId="5" w16cid:durableId="845634694">
    <w:abstractNumId w:val="0"/>
  </w:num>
  <w:num w:numId="6" w16cid:durableId="84688296">
    <w:abstractNumId w:val="6"/>
  </w:num>
  <w:num w:numId="7" w16cid:durableId="52397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5D"/>
    <w:rsid w:val="00097360"/>
    <w:rsid w:val="00122FAD"/>
    <w:rsid w:val="00127F80"/>
    <w:rsid w:val="001A7B37"/>
    <w:rsid w:val="001F7467"/>
    <w:rsid w:val="00223B96"/>
    <w:rsid w:val="002C0033"/>
    <w:rsid w:val="0046085D"/>
    <w:rsid w:val="004C0C1B"/>
    <w:rsid w:val="0053379E"/>
    <w:rsid w:val="005C6DD6"/>
    <w:rsid w:val="005F198C"/>
    <w:rsid w:val="006E6D29"/>
    <w:rsid w:val="007061C4"/>
    <w:rsid w:val="007A6347"/>
    <w:rsid w:val="007B4BEF"/>
    <w:rsid w:val="008837F0"/>
    <w:rsid w:val="008B7D05"/>
    <w:rsid w:val="009327B0"/>
    <w:rsid w:val="009E75C0"/>
    <w:rsid w:val="00A81D97"/>
    <w:rsid w:val="00AC49FB"/>
    <w:rsid w:val="00B45249"/>
    <w:rsid w:val="00B458D7"/>
    <w:rsid w:val="00C61974"/>
    <w:rsid w:val="00C77DF9"/>
    <w:rsid w:val="00CB34FE"/>
    <w:rsid w:val="00D72DCB"/>
    <w:rsid w:val="00EC6280"/>
    <w:rsid w:val="00FB2F73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23F2"/>
  <w15:chartTrackingRefBased/>
  <w15:docId w15:val="{85040728-0F46-4DE3-A326-9B4B6F5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467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1F7467"/>
    <w:pPr>
      <w:keepNext/>
      <w:keepLines/>
      <w:numPr>
        <w:numId w:val="2"/>
      </w:numPr>
      <w:tabs>
        <w:tab w:val="left" w:pos="1134"/>
      </w:tabs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F7467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3">
    <w:name w:val="List Paragraph"/>
    <w:aliases w:val="маркированный"/>
    <w:basedOn w:val="a"/>
    <w:link w:val="a4"/>
    <w:uiPriority w:val="34"/>
    <w:qFormat/>
    <w:rsid w:val="001F74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Абзац списка Знак"/>
    <w:aliases w:val="маркированный Знак"/>
    <w:link w:val="a3"/>
    <w:uiPriority w:val="34"/>
    <w:rsid w:val="001F7467"/>
  </w:style>
  <w:style w:type="paragraph" w:customStyle="1" w:styleId="10">
    <w:name w:val="Стиль1"/>
    <w:basedOn w:val="a3"/>
    <w:qFormat/>
    <w:rsid w:val="001F7467"/>
    <w:pPr>
      <w:numPr>
        <w:numId w:val="1"/>
      </w:numPr>
      <w:tabs>
        <w:tab w:val="left" w:pos="1134"/>
      </w:tabs>
      <w:spacing w:after="0" w:line="240" w:lineRule="auto"/>
      <w:ind w:left="1211"/>
      <w:jc w:val="both"/>
    </w:pPr>
    <w:rPr>
      <w:rFonts w:ascii="Times New Roman" w:eastAsia="Times New Roman" w:hAnsi="Times New Roman"/>
      <w:sz w:val="24"/>
      <w:szCs w:val="24"/>
    </w:rPr>
  </w:style>
  <w:style w:type="table" w:styleId="a5">
    <w:name w:val="Table Grid"/>
    <w:basedOn w:val="a1"/>
    <w:uiPriority w:val="99"/>
    <w:rsid w:val="008B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umberNormal">
    <w:name w:val="NoNumberNormal"/>
    <w:rsid w:val="008B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7D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7D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E6D2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E6D2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EC6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628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Бортебаева</dc:creator>
  <cp:keywords/>
  <dc:description/>
  <cp:lastModifiedBy>Алия Карыбекова</cp:lastModifiedBy>
  <cp:revision>5</cp:revision>
  <cp:lastPrinted>2022-09-22T04:37:00Z</cp:lastPrinted>
  <dcterms:created xsi:type="dcterms:W3CDTF">2024-06-24T19:55:00Z</dcterms:created>
  <dcterms:modified xsi:type="dcterms:W3CDTF">2024-06-25T04:55:00Z</dcterms:modified>
</cp:coreProperties>
</file>