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438F5" w14:textId="39E409CA" w:rsidR="001F7467" w:rsidRPr="005C6DD6" w:rsidRDefault="00C77DF9" w:rsidP="008B7D05">
      <w:pPr>
        <w:pStyle w:val="1"/>
        <w:numPr>
          <w:ilvl w:val="0"/>
          <w:numId w:val="0"/>
        </w:numPr>
        <w:tabs>
          <w:tab w:val="clear" w:pos="1134"/>
        </w:tabs>
        <w:spacing w:before="0" w:after="0"/>
        <w:ind w:left="5670"/>
        <w:jc w:val="right"/>
        <w:rPr>
          <w:rFonts w:cs="Times New Roman"/>
          <w:szCs w:val="28"/>
        </w:rPr>
      </w:pPr>
      <w:r>
        <w:rPr>
          <w:rFonts w:cs="Times New Roman"/>
          <w:szCs w:val="28"/>
        </w:rPr>
        <w:t xml:space="preserve">Приложение </w:t>
      </w:r>
      <w:r w:rsidR="007B4BEF">
        <w:rPr>
          <w:rFonts w:cs="Times New Roman"/>
          <w:szCs w:val="28"/>
        </w:rPr>
        <w:t>1</w:t>
      </w:r>
    </w:p>
    <w:p w14:paraId="476A18C2" w14:textId="77777777" w:rsidR="001F7467" w:rsidRPr="005C6DD6" w:rsidRDefault="001F7467" w:rsidP="001F7467">
      <w:pPr>
        <w:spacing w:after="0" w:line="240" w:lineRule="auto"/>
        <w:jc w:val="center"/>
        <w:rPr>
          <w:rFonts w:ascii="Times New Roman" w:hAnsi="Times New Roman"/>
          <w:b/>
          <w:sz w:val="28"/>
          <w:szCs w:val="28"/>
        </w:rPr>
      </w:pPr>
    </w:p>
    <w:p w14:paraId="3D4B93DC" w14:textId="77777777" w:rsidR="001A7B37" w:rsidRPr="005C6DD6" w:rsidRDefault="001A7B37" w:rsidP="001A7B37">
      <w:pPr>
        <w:spacing w:after="0" w:line="240" w:lineRule="auto"/>
        <w:jc w:val="center"/>
        <w:rPr>
          <w:rFonts w:ascii="Times New Roman" w:eastAsia="Times New Roman" w:hAnsi="Times New Roman"/>
          <w:b/>
          <w:bCs/>
          <w:spacing w:val="3"/>
          <w:sz w:val="28"/>
          <w:szCs w:val="28"/>
        </w:rPr>
      </w:pPr>
    </w:p>
    <w:p w14:paraId="333AEE14" w14:textId="77777777" w:rsidR="009E75C0" w:rsidRPr="005C6DD6" w:rsidRDefault="009E75C0" w:rsidP="009E75C0">
      <w:pPr>
        <w:spacing w:after="0" w:line="240" w:lineRule="auto"/>
        <w:jc w:val="center"/>
        <w:rPr>
          <w:rFonts w:ascii="Times New Roman" w:eastAsia="Times New Roman" w:hAnsi="Times New Roman"/>
          <w:b/>
          <w:bCs/>
          <w:spacing w:val="3"/>
          <w:sz w:val="28"/>
          <w:szCs w:val="28"/>
        </w:rPr>
      </w:pPr>
      <w:r w:rsidRPr="005C6DD6">
        <w:rPr>
          <w:rFonts w:ascii="Times New Roman" w:eastAsia="Times New Roman" w:hAnsi="Times New Roman"/>
          <w:b/>
          <w:bCs/>
          <w:spacing w:val="3"/>
          <w:sz w:val="28"/>
          <w:szCs w:val="28"/>
        </w:rPr>
        <w:t>Критерии</w:t>
      </w:r>
      <w:r w:rsidRPr="005C6DD6">
        <w:rPr>
          <w:rFonts w:ascii="Times New Roman" w:eastAsia="Times New Roman" w:hAnsi="Times New Roman"/>
          <w:bCs/>
          <w:spacing w:val="3"/>
          <w:sz w:val="28"/>
          <w:szCs w:val="28"/>
        </w:rPr>
        <w:br/>
        <w:t>выбора поставщиков услуг</w:t>
      </w:r>
      <w:r w:rsidRPr="005C6DD6">
        <w:rPr>
          <w:rFonts w:ascii="Times New Roman" w:eastAsia="Times New Roman" w:hAnsi="Times New Roman"/>
          <w:b/>
          <w:bCs/>
          <w:spacing w:val="3"/>
          <w:sz w:val="28"/>
          <w:szCs w:val="28"/>
        </w:rPr>
        <w:t xml:space="preserve"> </w:t>
      </w:r>
    </w:p>
    <w:p w14:paraId="6A815E13" w14:textId="77777777" w:rsidR="0053379E" w:rsidRDefault="0053379E" w:rsidP="0053379E">
      <w:pPr>
        <w:spacing w:after="0" w:line="240" w:lineRule="auto"/>
        <w:jc w:val="both"/>
        <w:rPr>
          <w:rFonts w:ascii="Times New Roman" w:eastAsia="Times New Roman" w:hAnsi="Times New Roman"/>
          <w:bCs/>
          <w:spacing w:val="3"/>
          <w:sz w:val="28"/>
          <w:szCs w:val="28"/>
        </w:rPr>
      </w:pPr>
    </w:p>
    <w:p w14:paraId="76CC570B" w14:textId="638DD5FA" w:rsidR="009E75C0" w:rsidRPr="005C3E63" w:rsidRDefault="009E75C0" w:rsidP="0053379E">
      <w:pPr>
        <w:spacing w:after="0" w:line="240" w:lineRule="auto"/>
        <w:jc w:val="both"/>
        <w:rPr>
          <w:rFonts w:ascii="Times New Roman" w:eastAsia="Times New Roman" w:hAnsi="Times New Roman"/>
          <w:bCs/>
          <w:spacing w:val="3"/>
          <w:sz w:val="28"/>
          <w:szCs w:val="28"/>
          <w:lang w:val="kk-KZ"/>
        </w:rPr>
      </w:pPr>
      <w:r w:rsidRPr="0053379E">
        <w:rPr>
          <w:rFonts w:ascii="Times New Roman" w:eastAsia="Times New Roman" w:hAnsi="Times New Roman"/>
          <w:bCs/>
          <w:spacing w:val="3"/>
          <w:sz w:val="28"/>
          <w:szCs w:val="28"/>
        </w:rPr>
        <w:t>для</w:t>
      </w:r>
      <w:r w:rsidRPr="0053379E">
        <w:rPr>
          <w:rFonts w:ascii="Times New Roman" w:hAnsi="Times New Roman"/>
          <w:bCs/>
          <w:sz w:val="28"/>
          <w:szCs w:val="28"/>
        </w:rPr>
        <w:t xml:space="preserve"> оказания услуг</w:t>
      </w:r>
      <w:r w:rsidR="0053379E">
        <w:rPr>
          <w:rFonts w:ascii="Times New Roman" w:hAnsi="Times New Roman"/>
          <w:bCs/>
          <w:sz w:val="28"/>
          <w:szCs w:val="28"/>
          <w:lang w:val="kk-KZ"/>
        </w:rPr>
        <w:t xml:space="preserve"> </w:t>
      </w:r>
      <w:r w:rsidR="0053379E" w:rsidRPr="0053379E">
        <w:rPr>
          <w:rFonts w:ascii="Times New Roman" w:hAnsi="Times New Roman"/>
          <w:sz w:val="28"/>
          <w:szCs w:val="28"/>
        </w:rPr>
        <w:t xml:space="preserve">оказание услуг </w:t>
      </w:r>
      <w:r w:rsidR="005C3E63" w:rsidRPr="00C11E30">
        <w:rPr>
          <w:rFonts w:ascii="Times New Roman" w:eastAsia="Times New Roman" w:hAnsi="Times New Roman"/>
          <w:bCs/>
          <w:spacing w:val="3"/>
          <w:sz w:val="28"/>
          <w:szCs w:val="28"/>
        </w:rPr>
        <w:t>по кадровому делопроизводству, архивированию кадровой документации и формированию дел для дальнейшего хранения в архиве Товарищества, ведению учета и хранению личных дел, трудовых книжек и иных документов, выдаче справок о настоящей и прошлой трудовой деятельности работников, контролю за своевременным исполнением учета, систематизации и хранении архивных документов, переводу кадровой документации рудника «Южный Инкай»</w:t>
      </w:r>
      <w:r w:rsidR="005C3E63">
        <w:rPr>
          <w:rFonts w:ascii="Times New Roman" w:eastAsia="Times New Roman" w:hAnsi="Times New Roman"/>
          <w:bCs/>
          <w:spacing w:val="3"/>
          <w:sz w:val="28"/>
          <w:szCs w:val="28"/>
          <w:lang w:val="kk-KZ"/>
        </w:rPr>
        <w:t>:</w:t>
      </w:r>
    </w:p>
    <w:p w14:paraId="183442C6" w14:textId="77777777" w:rsidR="009E75C0" w:rsidRPr="005C6DD6" w:rsidRDefault="009E75C0" w:rsidP="009E75C0">
      <w:pPr>
        <w:pStyle w:val="NoNumberNormal"/>
        <w:widowControl/>
        <w:tabs>
          <w:tab w:val="left" w:pos="1134"/>
        </w:tabs>
        <w:ind w:left="567" w:firstLine="0"/>
        <w:jc w:val="both"/>
        <w:rPr>
          <w:rFonts w:ascii="Times New Roman" w:hAnsi="Times New Roman" w:cs="Times New Roman"/>
          <w:b/>
          <w:sz w:val="28"/>
          <w:szCs w:val="28"/>
        </w:rPr>
      </w:pPr>
    </w:p>
    <w:p w14:paraId="27F2707C" w14:textId="77777777" w:rsidR="009E75C0" w:rsidRPr="005C6DD6" w:rsidRDefault="009E75C0" w:rsidP="009E75C0">
      <w:pPr>
        <w:pStyle w:val="NoNumberNormal"/>
        <w:widowControl/>
        <w:tabs>
          <w:tab w:val="left" w:pos="1134"/>
        </w:tabs>
        <w:ind w:left="567" w:firstLine="0"/>
        <w:jc w:val="both"/>
        <w:rPr>
          <w:rFonts w:ascii="Times New Roman" w:hAnsi="Times New Roman" w:cs="Times New Roman"/>
          <w:b/>
          <w:sz w:val="28"/>
          <w:szCs w:val="28"/>
        </w:rPr>
      </w:pPr>
    </w:p>
    <w:tbl>
      <w:tblPr>
        <w:tblW w:w="9956" w:type="dxa"/>
        <w:tblInd w:w="-41" w:type="dxa"/>
        <w:tblLayout w:type="fixed"/>
        <w:tblCellMar>
          <w:left w:w="70" w:type="dxa"/>
          <w:right w:w="70" w:type="dxa"/>
        </w:tblCellMar>
        <w:tblLook w:val="0000" w:firstRow="0" w:lastRow="0" w:firstColumn="0" w:lastColumn="0" w:noHBand="0" w:noVBand="0"/>
      </w:tblPr>
      <w:tblGrid>
        <w:gridCol w:w="742"/>
        <w:gridCol w:w="9214"/>
      </w:tblGrid>
      <w:tr w:rsidR="009E75C0" w:rsidRPr="005C6DD6" w14:paraId="7C4AB915" w14:textId="77777777" w:rsidTr="0053379E">
        <w:trPr>
          <w:cantSplit/>
          <w:trHeight w:val="253"/>
        </w:trPr>
        <w:tc>
          <w:tcPr>
            <w:tcW w:w="742" w:type="dxa"/>
            <w:tcBorders>
              <w:top w:val="single" w:sz="6" w:space="0" w:color="auto"/>
              <w:left w:val="single" w:sz="6" w:space="0" w:color="auto"/>
              <w:bottom w:val="single" w:sz="6" w:space="0" w:color="auto"/>
              <w:right w:val="single" w:sz="6" w:space="0" w:color="auto"/>
            </w:tcBorders>
            <w:vAlign w:val="center"/>
          </w:tcPr>
          <w:p w14:paraId="1AD214A0" w14:textId="77777777" w:rsidR="009E75C0" w:rsidRPr="005C6DD6" w:rsidRDefault="009E75C0" w:rsidP="00C53872">
            <w:pPr>
              <w:pStyle w:val="NoNumberNormal"/>
              <w:widowControl/>
              <w:tabs>
                <w:tab w:val="left" w:pos="214"/>
              </w:tabs>
              <w:ind w:firstLine="0"/>
              <w:jc w:val="center"/>
              <w:rPr>
                <w:rFonts w:ascii="Times New Roman" w:hAnsi="Times New Roman" w:cs="Times New Roman"/>
                <w:sz w:val="28"/>
                <w:szCs w:val="28"/>
              </w:rPr>
            </w:pPr>
            <w:r w:rsidRPr="005C6DD6">
              <w:rPr>
                <w:rFonts w:ascii="Times New Roman" w:hAnsi="Times New Roman" w:cs="Times New Roman"/>
                <w:sz w:val="28"/>
                <w:szCs w:val="28"/>
              </w:rPr>
              <w:t>1</w:t>
            </w:r>
          </w:p>
        </w:tc>
        <w:tc>
          <w:tcPr>
            <w:tcW w:w="9214" w:type="dxa"/>
            <w:tcBorders>
              <w:top w:val="single" w:sz="6" w:space="0" w:color="auto"/>
              <w:left w:val="single" w:sz="6" w:space="0" w:color="auto"/>
              <w:bottom w:val="single" w:sz="6" w:space="0" w:color="auto"/>
              <w:right w:val="single" w:sz="6" w:space="0" w:color="auto"/>
            </w:tcBorders>
          </w:tcPr>
          <w:p w14:paraId="086DEDDC" w14:textId="0B64EE0D" w:rsidR="009E75C0" w:rsidRPr="005C6DD6" w:rsidRDefault="009E75C0" w:rsidP="00C53872">
            <w:pPr>
              <w:pStyle w:val="NoNumberNormal"/>
              <w:widowControl/>
              <w:tabs>
                <w:tab w:val="left" w:pos="214"/>
              </w:tabs>
              <w:ind w:firstLine="0"/>
              <w:rPr>
                <w:rFonts w:ascii="Times New Roman" w:hAnsi="Times New Roman" w:cs="Times New Roman"/>
                <w:sz w:val="28"/>
                <w:szCs w:val="28"/>
                <w:lang w:val="kk-KZ"/>
              </w:rPr>
            </w:pPr>
            <w:r w:rsidRPr="005C6DD6">
              <w:rPr>
                <w:rFonts w:ascii="Times New Roman" w:hAnsi="Times New Roman" w:cs="Times New Roman"/>
                <w:sz w:val="28"/>
                <w:szCs w:val="28"/>
              </w:rPr>
              <w:t xml:space="preserve">Опыт работы на рынке труда в урановой отрасли – </w:t>
            </w:r>
            <w:r w:rsidRPr="00AF6721">
              <w:rPr>
                <w:rFonts w:ascii="Times New Roman" w:hAnsi="Times New Roman" w:cs="Times New Roman"/>
                <w:sz w:val="28"/>
                <w:szCs w:val="28"/>
                <w:lang w:val="kk-KZ"/>
              </w:rPr>
              <w:t xml:space="preserve">не требуется </w:t>
            </w:r>
          </w:p>
        </w:tc>
      </w:tr>
      <w:tr w:rsidR="009E75C0" w:rsidRPr="005C6DD6" w14:paraId="632452D8" w14:textId="77777777" w:rsidTr="0053379E">
        <w:trPr>
          <w:cantSplit/>
          <w:trHeight w:val="253"/>
        </w:trPr>
        <w:tc>
          <w:tcPr>
            <w:tcW w:w="742" w:type="dxa"/>
            <w:tcBorders>
              <w:top w:val="single" w:sz="6" w:space="0" w:color="000000"/>
              <w:left w:val="single" w:sz="4" w:space="0" w:color="auto"/>
              <w:bottom w:val="single" w:sz="6" w:space="0" w:color="000000"/>
              <w:right w:val="single" w:sz="6" w:space="0" w:color="000000"/>
            </w:tcBorders>
            <w:vAlign w:val="center"/>
          </w:tcPr>
          <w:p w14:paraId="59AB4241" w14:textId="77777777" w:rsidR="009E75C0" w:rsidRPr="005C6DD6" w:rsidRDefault="009E75C0" w:rsidP="00C53872">
            <w:pPr>
              <w:widowControl w:val="0"/>
              <w:jc w:val="center"/>
              <w:rPr>
                <w:rFonts w:ascii="Times New Roman" w:hAnsi="Times New Roman"/>
                <w:sz w:val="28"/>
                <w:szCs w:val="28"/>
              </w:rPr>
            </w:pPr>
            <w:r w:rsidRPr="005C6DD6">
              <w:rPr>
                <w:rFonts w:ascii="Times New Roman" w:hAnsi="Times New Roman"/>
                <w:sz w:val="28"/>
                <w:szCs w:val="28"/>
              </w:rPr>
              <w:t>2</w:t>
            </w:r>
          </w:p>
        </w:tc>
        <w:tc>
          <w:tcPr>
            <w:tcW w:w="9214" w:type="dxa"/>
            <w:tcBorders>
              <w:top w:val="single" w:sz="6" w:space="0" w:color="000000"/>
              <w:left w:val="single" w:sz="6" w:space="0" w:color="000000"/>
              <w:bottom w:val="single" w:sz="6" w:space="0" w:color="000000"/>
              <w:right w:val="single" w:sz="6" w:space="0" w:color="000000"/>
            </w:tcBorders>
          </w:tcPr>
          <w:p w14:paraId="1A19998C" w14:textId="1B327B5D" w:rsidR="009E75C0" w:rsidRPr="005C6DD6" w:rsidRDefault="009E75C0" w:rsidP="00C53872">
            <w:pPr>
              <w:pStyle w:val="NoNumberNormal"/>
              <w:widowControl/>
              <w:tabs>
                <w:tab w:val="left" w:pos="214"/>
              </w:tabs>
              <w:ind w:firstLine="0"/>
              <w:rPr>
                <w:rFonts w:ascii="Times New Roman" w:hAnsi="Times New Roman" w:cs="Times New Roman"/>
                <w:sz w:val="28"/>
                <w:szCs w:val="28"/>
                <w:lang w:val="kk-KZ"/>
              </w:rPr>
            </w:pPr>
            <w:r w:rsidRPr="005C6DD6">
              <w:rPr>
                <w:rFonts w:ascii="Times New Roman" w:hAnsi="Times New Roman" w:cs="Times New Roman"/>
                <w:sz w:val="28"/>
                <w:szCs w:val="28"/>
              </w:rPr>
              <w:t xml:space="preserve">Наличие опыта работы применительно по направлению услуги – </w:t>
            </w:r>
            <w:r w:rsidR="002E6063" w:rsidRPr="002E6063">
              <w:rPr>
                <w:rFonts w:ascii="Times New Roman" w:hAnsi="Times New Roman" w:cs="Times New Roman"/>
                <w:sz w:val="28"/>
                <w:szCs w:val="28"/>
              </w:rPr>
              <w:t>при высшем образовании без предъявления требований к стажу работы, при среднем специальном образовании стаж работы не менее 1 (одного) года.</w:t>
            </w:r>
          </w:p>
        </w:tc>
      </w:tr>
      <w:tr w:rsidR="009E75C0" w:rsidRPr="005C6DD6" w14:paraId="4D149641" w14:textId="77777777" w:rsidTr="0053379E">
        <w:trPr>
          <w:cantSplit/>
          <w:trHeight w:val="417"/>
        </w:trPr>
        <w:tc>
          <w:tcPr>
            <w:tcW w:w="742" w:type="dxa"/>
            <w:tcBorders>
              <w:top w:val="single" w:sz="6" w:space="0" w:color="auto"/>
              <w:left w:val="single" w:sz="6" w:space="0" w:color="auto"/>
              <w:bottom w:val="single" w:sz="6" w:space="0" w:color="auto"/>
              <w:right w:val="single" w:sz="6" w:space="0" w:color="auto"/>
            </w:tcBorders>
            <w:vAlign w:val="center"/>
          </w:tcPr>
          <w:p w14:paraId="038B1126" w14:textId="77777777" w:rsidR="009E75C0" w:rsidRPr="005C6DD6" w:rsidRDefault="009E75C0" w:rsidP="00C53872">
            <w:pPr>
              <w:pStyle w:val="NoNumberNormal"/>
              <w:widowControl/>
              <w:tabs>
                <w:tab w:val="left" w:pos="356"/>
              </w:tabs>
              <w:ind w:firstLine="0"/>
              <w:jc w:val="center"/>
              <w:rPr>
                <w:rFonts w:ascii="Times New Roman" w:hAnsi="Times New Roman" w:cs="Times New Roman"/>
                <w:sz w:val="28"/>
                <w:szCs w:val="28"/>
              </w:rPr>
            </w:pPr>
            <w:r w:rsidRPr="005C6DD6">
              <w:rPr>
                <w:rFonts w:ascii="Times New Roman" w:hAnsi="Times New Roman" w:cs="Times New Roman"/>
                <w:sz w:val="28"/>
                <w:szCs w:val="28"/>
              </w:rPr>
              <w:t>3</w:t>
            </w:r>
          </w:p>
        </w:tc>
        <w:tc>
          <w:tcPr>
            <w:tcW w:w="9214" w:type="dxa"/>
            <w:tcBorders>
              <w:top w:val="single" w:sz="6" w:space="0" w:color="auto"/>
              <w:left w:val="single" w:sz="6" w:space="0" w:color="auto"/>
              <w:bottom w:val="single" w:sz="6" w:space="0" w:color="auto"/>
              <w:right w:val="single" w:sz="6" w:space="0" w:color="auto"/>
            </w:tcBorders>
          </w:tcPr>
          <w:p w14:paraId="091D88C5" w14:textId="73BC87FD" w:rsidR="009E75C0" w:rsidRPr="002E6063" w:rsidRDefault="009E75C0" w:rsidP="00C53872">
            <w:pPr>
              <w:pStyle w:val="NoNumberNormal"/>
              <w:widowControl/>
              <w:tabs>
                <w:tab w:val="left" w:pos="214"/>
              </w:tabs>
              <w:ind w:firstLine="0"/>
              <w:rPr>
                <w:rFonts w:ascii="Times New Roman" w:hAnsi="Times New Roman" w:cs="Times New Roman"/>
                <w:sz w:val="28"/>
                <w:szCs w:val="28"/>
                <w:lang w:val="kk-KZ"/>
              </w:rPr>
            </w:pPr>
            <w:r w:rsidRPr="005C6DD6">
              <w:rPr>
                <w:rFonts w:ascii="Times New Roman" w:hAnsi="Times New Roman" w:cs="Times New Roman"/>
                <w:sz w:val="28"/>
                <w:szCs w:val="28"/>
              </w:rPr>
              <w:t xml:space="preserve">Наличие подтверждающих документов образования, применительно к услугам </w:t>
            </w:r>
            <w:r w:rsidR="0053379E" w:rsidRPr="002E6063">
              <w:rPr>
                <w:rFonts w:ascii="Times New Roman" w:hAnsi="Times New Roman" w:cs="Times New Roman"/>
                <w:sz w:val="28"/>
                <w:szCs w:val="28"/>
              </w:rPr>
              <w:t>–</w:t>
            </w:r>
            <w:r w:rsidRPr="002E6063">
              <w:rPr>
                <w:rFonts w:ascii="Times New Roman" w:hAnsi="Times New Roman" w:cs="Times New Roman"/>
                <w:sz w:val="28"/>
                <w:szCs w:val="28"/>
              </w:rPr>
              <w:t xml:space="preserve"> </w:t>
            </w:r>
            <w:r w:rsidR="002E6063" w:rsidRPr="002E6063">
              <w:rPr>
                <w:rFonts w:ascii="Times New Roman" w:hAnsi="Times New Roman" w:cs="Times New Roman"/>
                <w:sz w:val="28"/>
                <w:szCs w:val="28"/>
              </w:rPr>
              <w:t>Высшее (или послевузовское)/среднее специальное</w:t>
            </w:r>
            <w:r w:rsidR="002E6063" w:rsidRPr="002E6063">
              <w:rPr>
                <w:rFonts w:ascii="Times New Roman" w:hAnsi="Times New Roman" w:cs="Times New Roman"/>
                <w:sz w:val="28"/>
                <w:szCs w:val="28"/>
              </w:rPr>
              <w:t xml:space="preserve"> специальное</w:t>
            </w:r>
            <w:r w:rsidR="002E6063" w:rsidRPr="002E6063">
              <w:rPr>
                <w:rFonts w:ascii="Times New Roman" w:hAnsi="Times New Roman" w:cs="Times New Roman"/>
                <w:sz w:val="28"/>
                <w:szCs w:val="28"/>
              </w:rPr>
              <w:t xml:space="preserve"> образование</w:t>
            </w:r>
          </w:p>
        </w:tc>
      </w:tr>
      <w:tr w:rsidR="009E75C0" w:rsidRPr="005C6DD6" w14:paraId="5A88DB9E" w14:textId="77777777" w:rsidTr="0053379E">
        <w:trPr>
          <w:cantSplit/>
          <w:trHeight w:val="253"/>
        </w:trPr>
        <w:tc>
          <w:tcPr>
            <w:tcW w:w="742" w:type="dxa"/>
            <w:tcBorders>
              <w:top w:val="single" w:sz="6" w:space="0" w:color="auto"/>
              <w:left w:val="single" w:sz="6" w:space="0" w:color="auto"/>
              <w:bottom w:val="single" w:sz="6" w:space="0" w:color="auto"/>
              <w:right w:val="single" w:sz="6" w:space="0" w:color="auto"/>
            </w:tcBorders>
          </w:tcPr>
          <w:p w14:paraId="29D5074B" w14:textId="77777777" w:rsidR="009E75C0" w:rsidRPr="005C6DD6" w:rsidRDefault="009E75C0" w:rsidP="00C53872">
            <w:pPr>
              <w:pStyle w:val="NoNumberNormal"/>
              <w:widowControl/>
              <w:tabs>
                <w:tab w:val="left" w:pos="356"/>
              </w:tabs>
              <w:ind w:firstLine="0"/>
              <w:jc w:val="center"/>
              <w:rPr>
                <w:rFonts w:ascii="Times New Roman" w:hAnsi="Times New Roman" w:cs="Times New Roman"/>
                <w:sz w:val="28"/>
                <w:szCs w:val="28"/>
              </w:rPr>
            </w:pPr>
            <w:r w:rsidRPr="005C6DD6">
              <w:rPr>
                <w:rFonts w:ascii="Times New Roman" w:hAnsi="Times New Roman" w:cs="Times New Roman"/>
                <w:sz w:val="28"/>
                <w:szCs w:val="28"/>
              </w:rPr>
              <w:t>4</w:t>
            </w:r>
          </w:p>
        </w:tc>
        <w:tc>
          <w:tcPr>
            <w:tcW w:w="9214" w:type="dxa"/>
            <w:tcBorders>
              <w:top w:val="single" w:sz="6" w:space="0" w:color="000000"/>
              <w:left w:val="single" w:sz="6" w:space="0" w:color="000000"/>
              <w:bottom w:val="single" w:sz="6" w:space="0" w:color="000000"/>
              <w:right w:val="single" w:sz="6" w:space="0" w:color="000000"/>
            </w:tcBorders>
            <w:vAlign w:val="center"/>
          </w:tcPr>
          <w:p w14:paraId="6C858D41" w14:textId="77777777" w:rsidR="009E75C0" w:rsidRPr="005C6DD6" w:rsidRDefault="009E75C0" w:rsidP="00C53872">
            <w:pPr>
              <w:pStyle w:val="NoNumberNormal"/>
              <w:widowControl/>
              <w:tabs>
                <w:tab w:val="left" w:pos="214"/>
              </w:tabs>
              <w:ind w:firstLine="0"/>
              <w:rPr>
                <w:rFonts w:ascii="Times New Roman" w:hAnsi="Times New Roman" w:cs="Times New Roman"/>
                <w:sz w:val="28"/>
                <w:szCs w:val="28"/>
                <w:lang w:val="kk-KZ"/>
              </w:rPr>
            </w:pPr>
            <w:r w:rsidRPr="005C6DD6">
              <w:rPr>
                <w:rFonts w:ascii="Times New Roman" w:hAnsi="Times New Roman" w:cs="Times New Roman"/>
                <w:sz w:val="28"/>
                <w:szCs w:val="28"/>
              </w:rPr>
              <w:t xml:space="preserve">Наличие соответствующих сертификатов, применительно к услугам - </w:t>
            </w:r>
            <w:r w:rsidRPr="002D6FC0">
              <w:rPr>
                <w:rFonts w:ascii="Times New Roman" w:hAnsi="Times New Roman" w:cs="Times New Roman"/>
                <w:sz w:val="28"/>
                <w:szCs w:val="28"/>
                <w:lang w:val="kk-KZ"/>
              </w:rPr>
              <w:t>необязательно</w:t>
            </w:r>
          </w:p>
        </w:tc>
      </w:tr>
    </w:tbl>
    <w:p w14:paraId="758AD267" w14:textId="77777777" w:rsidR="00CB34FE" w:rsidRPr="005C6DD6" w:rsidRDefault="00CB34FE" w:rsidP="00CB34FE">
      <w:pPr>
        <w:spacing w:after="0" w:line="240" w:lineRule="auto"/>
        <w:rPr>
          <w:rFonts w:ascii="Times New Roman" w:eastAsia="Times New Roman" w:hAnsi="Times New Roman"/>
          <w:bCs/>
          <w:spacing w:val="3"/>
          <w:sz w:val="28"/>
          <w:szCs w:val="28"/>
        </w:rPr>
      </w:pPr>
    </w:p>
    <w:p w14:paraId="52D9A00C" w14:textId="77777777" w:rsidR="00CB34FE" w:rsidRPr="005C6DD6" w:rsidRDefault="00CB34FE" w:rsidP="008B7D05">
      <w:pPr>
        <w:tabs>
          <w:tab w:val="left" w:pos="1134"/>
        </w:tabs>
        <w:spacing w:line="264" w:lineRule="auto"/>
        <w:rPr>
          <w:rFonts w:ascii="Times New Roman" w:hAnsi="Times New Roman"/>
          <w:b/>
          <w:sz w:val="28"/>
          <w:szCs w:val="28"/>
        </w:rPr>
      </w:pPr>
    </w:p>
    <w:p w14:paraId="29E13758" w14:textId="77777777" w:rsidR="008B7D05" w:rsidRPr="005C6DD6" w:rsidRDefault="008B7D05" w:rsidP="008B7D05">
      <w:pPr>
        <w:tabs>
          <w:tab w:val="left" w:pos="1134"/>
        </w:tabs>
        <w:spacing w:line="264" w:lineRule="auto"/>
        <w:rPr>
          <w:rFonts w:ascii="Times New Roman" w:hAnsi="Times New Roman"/>
          <w:sz w:val="28"/>
          <w:szCs w:val="28"/>
        </w:rPr>
      </w:pPr>
    </w:p>
    <w:p w14:paraId="5A6F7774" w14:textId="77777777" w:rsidR="00B45249" w:rsidRDefault="00B45249">
      <w:pPr>
        <w:rPr>
          <w:rFonts w:ascii="Times New Roman" w:hAnsi="Times New Roman"/>
          <w:sz w:val="24"/>
          <w:szCs w:val="24"/>
        </w:rPr>
      </w:pPr>
    </w:p>
    <w:p w14:paraId="0BC62E88" w14:textId="77777777" w:rsidR="007B4BEF" w:rsidRDefault="007B4BEF">
      <w:pPr>
        <w:rPr>
          <w:rFonts w:ascii="Times New Roman" w:hAnsi="Times New Roman"/>
          <w:sz w:val="24"/>
          <w:szCs w:val="24"/>
        </w:rPr>
      </w:pPr>
    </w:p>
    <w:p w14:paraId="40DD64B6" w14:textId="77777777" w:rsidR="007B4BEF" w:rsidRDefault="007B4BEF">
      <w:pPr>
        <w:rPr>
          <w:rFonts w:ascii="Times New Roman" w:hAnsi="Times New Roman"/>
          <w:sz w:val="24"/>
          <w:szCs w:val="24"/>
        </w:rPr>
      </w:pPr>
    </w:p>
    <w:p w14:paraId="6AD2667E" w14:textId="77777777" w:rsidR="007B4BEF" w:rsidRDefault="007B4BEF">
      <w:pPr>
        <w:rPr>
          <w:rFonts w:ascii="Times New Roman" w:hAnsi="Times New Roman"/>
          <w:sz w:val="24"/>
          <w:szCs w:val="24"/>
        </w:rPr>
      </w:pPr>
    </w:p>
    <w:p w14:paraId="7C0125C7" w14:textId="77777777" w:rsidR="007B4BEF" w:rsidRDefault="007B4BEF">
      <w:pPr>
        <w:rPr>
          <w:rFonts w:ascii="Times New Roman" w:hAnsi="Times New Roman"/>
          <w:sz w:val="24"/>
          <w:szCs w:val="24"/>
        </w:rPr>
      </w:pPr>
    </w:p>
    <w:p w14:paraId="25BAC955" w14:textId="77777777" w:rsidR="007B4BEF" w:rsidRDefault="007B4BEF">
      <w:pPr>
        <w:rPr>
          <w:rFonts w:ascii="Times New Roman" w:hAnsi="Times New Roman"/>
          <w:sz w:val="24"/>
          <w:szCs w:val="24"/>
        </w:rPr>
      </w:pPr>
    </w:p>
    <w:p w14:paraId="371914D3" w14:textId="77777777" w:rsidR="007B4BEF" w:rsidRDefault="007B4BEF">
      <w:pPr>
        <w:rPr>
          <w:rFonts w:ascii="Times New Roman" w:hAnsi="Times New Roman"/>
          <w:sz w:val="24"/>
          <w:szCs w:val="24"/>
        </w:rPr>
      </w:pPr>
    </w:p>
    <w:p w14:paraId="47E7CFCC" w14:textId="77777777" w:rsidR="007B4BEF" w:rsidRDefault="007B4BEF">
      <w:pPr>
        <w:rPr>
          <w:rFonts w:ascii="Times New Roman" w:hAnsi="Times New Roman"/>
          <w:sz w:val="24"/>
          <w:szCs w:val="24"/>
        </w:rPr>
      </w:pPr>
    </w:p>
    <w:p w14:paraId="759F4298" w14:textId="77777777" w:rsidR="007B4BEF" w:rsidRDefault="007B4BEF">
      <w:pPr>
        <w:rPr>
          <w:rFonts w:ascii="Times New Roman" w:hAnsi="Times New Roman"/>
          <w:sz w:val="24"/>
          <w:szCs w:val="24"/>
        </w:rPr>
      </w:pPr>
    </w:p>
    <w:p w14:paraId="6FB09D54" w14:textId="77777777" w:rsidR="007B4BEF" w:rsidRDefault="007B4BEF">
      <w:pPr>
        <w:rPr>
          <w:rFonts w:ascii="Times New Roman" w:hAnsi="Times New Roman"/>
          <w:sz w:val="24"/>
          <w:szCs w:val="24"/>
        </w:rPr>
      </w:pPr>
    </w:p>
    <w:p w14:paraId="78D62161" w14:textId="77777777" w:rsidR="007B4BEF" w:rsidRDefault="007B4BEF">
      <w:pPr>
        <w:rPr>
          <w:rFonts w:ascii="Times New Roman" w:hAnsi="Times New Roman"/>
          <w:sz w:val="24"/>
          <w:szCs w:val="24"/>
        </w:rPr>
      </w:pPr>
    </w:p>
    <w:p w14:paraId="20058DF8" w14:textId="77777777" w:rsidR="007B4BEF" w:rsidRDefault="007B4BEF">
      <w:pPr>
        <w:rPr>
          <w:rFonts w:ascii="Times New Roman" w:hAnsi="Times New Roman"/>
          <w:sz w:val="24"/>
          <w:szCs w:val="24"/>
        </w:rPr>
      </w:pPr>
    </w:p>
    <w:p w14:paraId="56F52902" w14:textId="77777777" w:rsidR="007B4BEF" w:rsidRDefault="007B4BEF">
      <w:pPr>
        <w:rPr>
          <w:rFonts w:ascii="Times New Roman" w:hAnsi="Times New Roman"/>
          <w:sz w:val="24"/>
          <w:szCs w:val="24"/>
        </w:rPr>
      </w:pPr>
    </w:p>
    <w:p w14:paraId="14009C15" w14:textId="2BBF545C" w:rsidR="007B4BEF" w:rsidRPr="008722B0" w:rsidRDefault="005C3E63" w:rsidP="007B4BEF">
      <w:pPr>
        <w:spacing w:after="0" w:line="240" w:lineRule="auto"/>
        <w:ind w:hanging="567"/>
        <w:jc w:val="right"/>
        <w:rPr>
          <w:rFonts w:ascii="Times New Roman" w:eastAsiaTheme="majorEastAsia" w:hAnsi="Times New Roman"/>
          <w:b/>
          <w:sz w:val="28"/>
          <w:szCs w:val="28"/>
        </w:rPr>
      </w:pPr>
      <w:r>
        <w:rPr>
          <w:rFonts w:ascii="Times New Roman" w:eastAsiaTheme="majorEastAsia" w:hAnsi="Times New Roman"/>
          <w:b/>
          <w:sz w:val="28"/>
          <w:szCs w:val="28"/>
          <w:lang w:val="kk-KZ"/>
        </w:rPr>
        <w:t>1</w:t>
      </w:r>
      <w:r w:rsidR="007B4BEF" w:rsidRPr="008722B0">
        <w:rPr>
          <w:rFonts w:ascii="Times New Roman" w:eastAsiaTheme="majorEastAsia" w:hAnsi="Times New Roman"/>
          <w:b/>
          <w:sz w:val="28"/>
          <w:szCs w:val="28"/>
        </w:rPr>
        <w:t>-</w:t>
      </w:r>
      <w:proofErr w:type="spellStart"/>
      <w:r w:rsidR="007B4BEF" w:rsidRPr="008722B0">
        <w:rPr>
          <w:rFonts w:ascii="Times New Roman" w:eastAsiaTheme="majorEastAsia" w:hAnsi="Times New Roman"/>
          <w:b/>
          <w:sz w:val="28"/>
          <w:szCs w:val="28"/>
        </w:rPr>
        <w:t>қосымша</w:t>
      </w:r>
      <w:proofErr w:type="spellEnd"/>
    </w:p>
    <w:p w14:paraId="76707EA8" w14:textId="77777777" w:rsidR="007B4BEF" w:rsidRPr="005C6DD6" w:rsidRDefault="007B4BEF" w:rsidP="007B4BEF">
      <w:pPr>
        <w:spacing w:after="0" w:line="240" w:lineRule="auto"/>
        <w:jc w:val="center"/>
        <w:rPr>
          <w:rFonts w:ascii="Times New Roman" w:hAnsi="Times New Roman"/>
          <w:b/>
          <w:sz w:val="28"/>
          <w:szCs w:val="28"/>
        </w:rPr>
      </w:pPr>
    </w:p>
    <w:p w14:paraId="54B7F99A" w14:textId="77777777" w:rsidR="007B4BEF" w:rsidRPr="005C6DD6" w:rsidRDefault="007B4BEF" w:rsidP="007B4BEF">
      <w:pPr>
        <w:spacing w:after="0" w:line="240" w:lineRule="auto"/>
        <w:jc w:val="center"/>
        <w:rPr>
          <w:rFonts w:ascii="Times New Roman" w:eastAsia="Times New Roman" w:hAnsi="Times New Roman"/>
          <w:b/>
          <w:bCs/>
          <w:spacing w:val="3"/>
          <w:sz w:val="28"/>
          <w:szCs w:val="28"/>
        </w:rPr>
      </w:pPr>
    </w:p>
    <w:p w14:paraId="30EF6B7A" w14:textId="77777777" w:rsidR="007B4BEF" w:rsidRPr="0031126C" w:rsidRDefault="007B4BEF" w:rsidP="007B4BEF">
      <w:pPr>
        <w:spacing w:after="0" w:line="240" w:lineRule="auto"/>
        <w:ind w:hanging="567"/>
        <w:jc w:val="center"/>
        <w:rPr>
          <w:rFonts w:ascii="Times New Roman" w:eastAsia="Times New Roman" w:hAnsi="Times New Roman"/>
          <w:b/>
          <w:bCs/>
          <w:spacing w:val="3"/>
          <w:sz w:val="28"/>
          <w:szCs w:val="28"/>
        </w:rPr>
      </w:pPr>
      <w:proofErr w:type="spellStart"/>
      <w:r w:rsidRPr="0031126C">
        <w:rPr>
          <w:rFonts w:ascii="Times New Roman" w:eastAsia="Times New Roman" w:hAnsi="Times New Roman"/>
          <w:b/>
          <w:bCs/>
          <w:spacing w:val="3"/>
          <w:sz w:val="28"/>
          <w:szCs w:val="28"/>
        </w:rPr>
        <w:t>Критерийлер</w:t>
      </w:r>
      <w:proofErr w:type="spellEnd"/>
    </w:p>
    <w:p w14:paraId="6BFAFBB0" w14:textId="77777777" w:rsidR="007B4BEF" w:rsidRPr="0031126C" w:rsidRDefault="007B4BEF" w:rsidP="007B4BEF">
      <w:pPr>
        <w:spacing w:after="0" w:line="240" w:lineRule="auto"/>
        <w:ind w:hanging="567"/>
        <w:jc w:val="center"/>
        <w:rPr>
          <w:rFonts w:ascii="Times New Roman" w:eastAsia="Times New Roman" w:hAnsi="Times New Roman"/>
          <w:bCs/>
          <w:spacing w:val="3"/>
          <w:sz w:val="28"/>
          <w:szCs w:val="28"/>
        </w:rPr>
      </w:pPr>
      <w:proofErr w:type="spellStart"/>
      <w:r w:rsidRPr="0031126C">
        <w:rPr>
          <w:rFonts w:ascii="Times New Roman" w:eastAsia="Times New Roman" w:hAnsi="Times New Roman"/>
          <w:bCs/>
          <w:spacing w:val="3"/>
          <w:sz w:val="28"/>
          <w:szCs w:val="28"/>
        </w:rPr>
        <w:t>қызмет</w:t>
      </w:r>
      <w:proofErr w:type="spellEnd"/>
      <w:r w:rsidRPr="0031126C">
        <w:rPr>
          <w:rFonts w:ascii="Times New Roman" w:eastAsia="Times New Roman" w:hAnsi="Times New Roman"/>
          <w:bCs/>
          <w:spacing w:val="3"/>
          <w:sz w:val="28"/>
          <w:szCs w:val="28"/>
        </w:rPr>
        <w:t xml:space="preserve"> </w:t>
      </w:r>
      <w:proofErr w:type="spellStart"/>
      <w:r w:rsidRPr="0031126C">
        <w:rPr>
          <w:rFonts w:ascii="Times New Roman" w:eastAsia="Times New Roman" w:hAnsi="Times New Roman"/>
          <w:bCs/>
          <w:spacing w:val="3"/>
          <w:sz w:val="28"/>
          <w:szCs w:val="28"/>
        </w:rPr>
        <w:t>жеткізушілерін</w:t>
      </w:r>
      <w:proofErr w:type="spellEnd"/>
      <w:r w:rsidRPr="0031126C">
        <w:rPr>
          <w:rFonts w:ascii="Times New Roman" w:eastAsia="Times New Roman" w:hAnsi="Times New Roman"/>
          <w:bCs/>
          <w:spacing w:val="3"/>
          <w:sz w:val="28"/>
          <w:szCs w:val="28"/>
        </w:rPr>
        <w:t xml:space="preserve"> </w:t>
      </w:r>
      <w:proofErr w:type="spellStart"/>
      <w:r w:rsidRPr="0031126C">
        <w:rPr>
          <w:rFonts w:ascii="Times New Roman" w:eastAsia="Times New Roman" w:hAnsi="Times New Roman"/>
          <w:bCs/>
          <w:spacing w:val="3"/>
          <w:sz w:val="28"/>
          <w:szCs w:val="28"/>
        </w:rPr>
        <w:t>таңдау</w:t>
      </w:r>
      <w:proofErr w:type="spellEnd"/>
    </w:p>
    <w:p w14:paraId="16967D03" w14:textId="77777777" w:rsidR="007B4BEF" w:rsidRDefault="007B4BEF" w:rsidP="007B4BEF">
      <w:pPr>
        <w:pStyle w:val="HTML"/>
        <w:rPr>
          <w:rFonts w:ascii="Times New Roman" w:hAnsi="Times New Roman" w:cs="Times New Roman"/>
          <w:bCs/>
          <w:spacing w:val="3"/>
          <w:sz w:val="28"/>
          <w:szCs w:val="28"/>
        </w:rPr>
      </w:pPr>
    </w:p>
    <w:p w14:paraId="7B074A77" w14:textId="5250099E" w:rsidR="007B4BEF" w:rsidRDefault="0053379E" w:rsidP="0053379E">
      <w:pPr>
        <w:spacing w:after="0" w:line="240" w:lineRule="auto"/>
        <w:ind w:hanging="567"/>
        <w:jc w:val="both"/>
        <w:rPr>
          <w:rFonts w:ascii="Times New Roman" w:eastAsia="Times New Roman" w:hAnsi="Times New Roman"/>
          <w:bCs/>
          <w:spacing w:val="3"/>
          <w:sz w:val="28"/>
          <w:szCs w:val="28"/>
        </w:rPr>
      </w:pPr>
      <w:r>
        <w:rPr>
          <w:rFonts w:ascii="Times New Roman" w:hAnsi="Times New Roman"/>
          <w:bCs/>
          <w:spacing w:val="3"/>
          <w:sz w:val="28"/>
          <w:szCs w:val="28"/>
          <w:lang w:val="kk-KZ"/>
        </w:rPr>
        <w:t xml:space="preserve">        </w:t>
      </w:r>
      <w:r w:rsidR="005C3E63" w:rsidRPr="00C11E30">
        <w:rPr>
          <w:rFonts w:ascii="Times New Roman" w:hAnsi="Times New Roman"/>
          <w:bCs/>
          <w:spacing w:val="3"/>
          <w:sz w:val="28"/>
          <w:szCs w:val="28"/>
          <w:lang w:val="kk-KZ"/>
        </w:rPr>
        <w:t xml:space="preserve">Серіктестік мұрағатында одан әрі сақтау үшін </w:t>
      </w:r>
      <w:r w:rsidR="005C3E63">
        <w:rPr>
          <w:rFonts w:ascii="Times New Roman" w:hAnsi="Times New Roman"/>
          <w:bCs/>
          <w:spacing w:val="3"/>
          <w:sz w:val="28"/>
          <w:szCs w:val="28"/>
          <w:lang w:val="kk-KZ"/>
        </w:rPr>
        <w:t xml:space="preserve">«Оңтүстік Ыңғай» кенішінде </w:t>
      </w:r>
      <w:r w:rsidR="005C3E63" w:rsidRPr="00C11E30">
        <w:rPr>
          <w:rFonts w:ascii="Times New Roman" w:hAnsi="Times New Roman"/>
          <w:bCs/>
          <w:spacing w:val="3"/>
          <w:sz w:val="28"/>
          <w:szCs w:val="28"/>
          <w:lang w:val="kk-KZ"/>
        </w:rPr>
        <w:t>кадрлық іс жүргізу, кадрлық құжаттаманы мұрағаттау және істерді қалыптастыру, жеке істерді, еңбек кітапшаларын және өзге де құжаттарды есепке алу және сақтау, қызметкерлердің осы және өткен еңбек қызметі туралы анықтамалар беру, есепке алудың уақтылы орындалуын бақылау, мұрағаттық құжаттарды жүйелеу және сақтау, Кадрлық құжаттаманы ау</w:t>
      </w:r>
      <w:r w:rsidR="005C3E63">
        <w:rPr>
          <w:rFonts w:ascii="Times New Roman" w:hAnsi="Times New Roman"/>
          <w:bCs/>
          <w:spacing w:val="3"/>
          <w:sz w:val="28"/>
          <w:szCs w:val="28"/>
          <w:lang w:val="kk-KZ"/>
        </w:rPr>
        <w:t>дару</w:t>
      </w:r>
      <w:r w:rsidR="005C3E63" w:rsidRPr="00C11E30">
        <w:rPr>
          <w:rFonts w:ascii="Times New Roman" w:hAnsi="Times New Roman"/>
          <w:bCs/>
          <w:spacing w:val="3"/>
          <w:sz w:val="28"/>
          <w:szCs w:val="28"/>
          <w:lang w:val="kk-KZ"/>
        </w:rPr>
        <w:t xml:space="preserve"> қызметтер</w:t>
      </w:r>
      <w:r w:rsidR="005C3E63">
        <w:rPr>
          <w:rFonts w:ascii="Times New Roman" w:hAnsi="Times New Roman"/>
          <w:bCs/>
          <w:spacing w:val="3"/>
          <w:sz w:val="28"/>
          <w:szCs w:val="28"/>
          <w:lang w:val="kk-KZ"/>
        </w:rPr>
        <w:t>ін</w:t>
      </w:r>
      <w:r w:rsidR="005C3E63" w:rsidRPr="00C11E30">
        <w:rPr>
          <w:rFonts w:ascii="Times New Roman" w:hAnsi="Times New Roman"/>
          <w:bCs/>
          <w:spacing w:val="3"/>
          <w:sz w:val="28"/>
          <w:szCs w:val="28"/>
          <w:lang w:val="kk-KZ"/>
        </w:rPr>
        <w:t xml:space="preserve"> көрсету</w:t>
      </w:r>
      <w:r w:rsidR="005C3E63">
        <w:rPr>
          <w:rFonts w:ascii="Times New Roman" w:hAnsi="Times New Roman"/>
          <w:bCs/>
          <w:spacing w:val="3"/>
          <w:sz w:val="28"/>
          <w:szCs w:val="28"/>
          <w:lang w:val="kk-KZ"/>
        </w:rPr>
        <w:t xml:space="preserve"> үшін:</w:t>
      </w:r>
      <w:r w:rsidR="007B4BEF">
        <w:rPr>
          <w:rFonts w:ascii="Times New Roman" w:eastAsia="Times New Roman" w:hAnsi="Times New Roman"/>
          <w:bCs/>
          <w:spacing w:val="3"/>
          <w:sz w:val="28"/>
          <w:szCs w:val="28"/>
        </w:rPr>
        <w:t xml:space="preserve"> </w:t>
      </w:r>
    </w:p>
    <w:p w14:paraId="48A9547A" w14:textId="77777777" w:rsidR="0053379E" w:rsidRPr="0031126C" w:rsidRDefault="0053379E" w:rsidP="0053379E">
      <w:pPr>
        <w:spacing w:after="0" w:line="240" w:lineRule="auto"/>
        <w:ind w:hanging="567"/>
        <w:jc w:val="both"/>
        <w:rPr>
          <w:rFonts w:ascii="Times New Roman" w:hAnsi="Times New Roman"/>
          <w:sz w:val="28"/>
          <w:szCs w:val="28"/>
        </w:rPr>
      </w:pPr>
    </w:p>
    <w:tbl>
      <w:tblPr>
        <w:tblW w:w="9923" w:type="dxa"/>
        <w:tblInd w:w="-8" w:type="dxa"/>
        <w:tblLayout w:type="fixed"/>
        <w:tblCellMar>
          <w:left w:w="70" w:type="dxa"/>
          <w:right w:w="70" w:type="dxa"/>
        </w:tblCellMar>
        <w:tblLook w:val="0000" w:firstRow="0" w:lastRow="0" w:firstColumn="0" w:lastColumn="0" w:noHBand="0" w:noVBand="0"/>
      </w:tblPr>
      <w:tblGrid>
        <w:gridCol w:w="567"/>
        <w:gridCol w:w="9356"/>
      </w:tblGrid>
      <w:tr w:rsidR="007B4BEF" w:rsidRPr="005C6DD6" w14:paraId="5C4D6136" w14:textId="77777777" w:rsidTr="0053379E">
        <w:trPr>
          <w:cantSplit/>
          <w:trHeight w:val="253"/>
        </w:trPr>
        <w:tc>
          <w:tcPr>
            <w:tcW w:w="567" w:type="dxa"/>
            <w:tcBorders>
              <w:top w:val="single" w:sz="6" w:space="0" w:color="auto"/>
              <w:left w:val="single" w:sz="6" w:space="0" w:color="auto"/>
              <w:bottom w:val="single" w:sz="6" w:space="0" w:color="auto"/>
              <w:right w:val="single" w:sz="6" w:space="0" w:color="auto"/>
            </w:tcBorders>
            <w:vAlign w:val="center"/>
          </w:tcPr>
          <w:p w14:paraId="61C0C01F" w14:textId="77777777" w:rsidR="007B4BEF" w:rsidRPr="005C6DD6" w:rsidRDefault="007B4BEF" w:rsidP="00C65AED">
            <w:pPr>
              <w:pStyle w:val="NoNumberNormal"/>
              <w:widowControl/>
              <w:tabs>
                <w:tab w:val="left" w:pos="214"/>
              </w:tabs>
              <w:ind w:firstLine="0"/>
              <w:jc w:val="center"/>
              <w:rPr>
                <w:rFonts w:ascii="Times New Roman" w:hAnsi="Times New Roman" w:cs="Times New Roman"/>
                <w:sz w:val="28"/>
                <w:szCs w:val="28"/>
              </w:rPr>
            </w:pPr>
            <w:r w:rsidRPr="005C6DD6">
              <w:rPr>
                <w:rFonts w:ascii="Times New Roman" w:hAnsi="Times New Roman" w:cs="Times New Roman"/>
                <w:sz w:val="28"/>
                <w:szCs w:val="28"/>
              </w:rPr>
              <w:t>1</w:t>
            </w:r>
          </w:p>
        </w:tc>
        <w:tc>
          <w:tcPr>
            <w:tcW w:w="9356" w:type="dxa"/>
            <w:tcBorders>
              <w:top w:val="single" w:sz="6" w:space="0" w:color="auto"/>
              <w:left w:val="single" w:sz="6" w:space="0" w:color="auto"/>
              <w:bottom w:val="single" w:sz="6" w:space="0" w:color="auto"/>
              <w:right w:val="single" w:sz="6" w:space="0" w:color="auto"/>
            </w:tcBorders>
          </w:tcPr>
          <w:p w14:paraId="3A976012" w14:textId="553AD58F" w:rsidR="007B4BEF" w:rsidRPr="005C6DD6" w:rsidRDefault="007B4BEF" w:rsidP="00C65AED">
            <w:pPr>
              <w:pStyle w:val="NoNumberNormal"/>
              <w:widowControl/>
              <w:tabs>
                <w:tab w:val="left" w:pos="214"/>
              </w:tabs>
              <w:ind w:firstLine="0"/>
              <w:rPr>
                <w:rFonts w:ascii="Times New Roman" w:hAnsi="Times New Roman" w:cs="Times New Roman"/>
                <w:sz w:val="28"/>
                <w:szCs w:val="28"/>
                <w:lang w:val="kk-KZ"/>
              </w:rPr>
            </w:pPr>
            <w:r w:rsidRPr="00C57596">
              <w:rPr>
                <w:rFonts w:ascii="Times New Roman" w:hAnsi="Times New Roman" w:cs="Times New Roman"/>
                <w:sz w:val="28"/>
                <w:szCs w:val="28"/>
              </w:rPr>
              <w:t xml:space="preserve">Уран </w:t>
            </w:r>
            <w:proofErr w:type="spellStart"/>
            <w:r w:rsidRPr="00C57596">
              <w:rPr>
                <w:rFonts w:ascii="Times New Roman" w:hAnsi="Times New Roman" w:cs="Times New Roman"/>
                <w:sz w:val="28"/>
                <w:szCs w:val="28"/>
              </w:rPr>
              <w:t>саласындағы</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еңбек</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нарығындағы</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жұмыс</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тәжірибесі</w:t>
            </w:r>
            <w:proofErr w:type="spellEnd"/>
            <w:r w:rsidRPr="00C57596">
              <w:rPr>
                <w:rFonts w:ascii="Times New Roman" w:hAnsi="Times New Roman" w:cs="Times New Roman"/>
                <w:sz w:val="28"/>
                <w:szCs w:val="28"/>
              </w:rPr>
              <w:t xml:space="preserve"> </w:t>
            </w:r>
            <w:r w:rsidRPr="00AF6721">
              <w:rPr>
                <w:rFonts w:ascii="Times New Roman" w:hAnsi="Times New Roman" w:cs="Times New Roman"/>
                <w:sz w:val="28"/>
                <w:szCs w:val="28"/>
                <w:lang w:val="kk-KZ"/>
              </w:rPr>
              <w:t>талап етілмейді</w:t>
            </w:r>
          </w:p>
        </w:tc>
      </w:tr>
      <w:tr w:rsidR="007B4BEF" w:rsidRPr="002E6063" w14:paraId="14E47349" w14:textId="77777777" w:rsidTr="0053379E">
        <w:trPr>
          <w:cantSplit/>
          <w:trHeight w:val="253"/>
        </w:trPr>
        <w:tc>
          <w:tcPr>
            <w:tcW w:w="567" w:type="dxa"/>
            <w:tcBorders>
              <w:top w:val="single" w:sz="6" w:space="0" w:color="000000"/>
              <w:left w:val="single" w:sz="4" w:space="0" w:color="auto"/>
              <w:bottom w:val="single" w:sz="6" w:space="0" w:color="000000"/>
              <w:right w:val="single" w:sz="6" w:space="0" w:color="000000"/>
            </w:tcBorders>
            <w:vAlign w:val="center"/>
          </w:tcPr>
          <w:p w14:paraId="1F974A2F" w14:textId="77777777" w:rsidR="007B4BEF" w:rsidRPr="005C6DD6" w:rsidRDefault="007B4BEF" w:rsidP="00C65AED">
            <w:pPr>
              <w:widowControl w:val="0"/>
              <w:jc w:val="center"/>
              <w:rPr>
                <w:rFonts w:ascii="Times New Roman" w:hAnsi="Times New Roman"/>
                <w:sz w:val="28"/>
                <w:szCs w:val="28"/>
              </w:rPr>
            </w:pPr>
            <w:r w:rsidRPr="005C6DD6">
              <w:rPr>
                <w:rFonts w:ascii="Times New Roman" w:hAnsi="Times New Roman"/>
                <w:sz w:val="28"/>
                <w:szCs w:val="28"/>
              </w:rPr>
              <w:t>2</w:t>
            </w:r>
          </w:p>
        </w:tc>
        <w:tc>
          <w:tcPr>
            <w:tcW w:w="9356" w:type="dxa"/>
            <w:tcBorders>
              <w:top w:val="single" w:sz="6" w:space="0" w:color="000000"/>
              <w:left w:val="single" w:sz="6" w:space="0" w:color="000000"/>
              <w:bottom w:val="single" w:sz="6" w:space="0" w:color="000000"/>
              <w:right w:val="single" w:sz="6" w:space="0" w:color="000000"/>
            </w:tcBorders>
          </w:tcPr>
          <w:p w14:paraId="0A05A054" w14:textId="7AEA7BE6" w:rsidR="007B4BEF" w:rsidRPr="002E6063" w:rsidRDefault="007B4BEF" w:rsidP="00C65AED">
            <w:pPr>
              <w:pStyle w:val="NoNumberNormal"/>
              <w:widowControl/>
              <w:tabs>
                <w:tab w:val="left" w:pos="214"/>
              </w:tabs>
              <w:ind w:firstLine="0"/>
              <w:rPr>
                <w:rFonts w:ascii="Times New Roman" w:hAnsi="Times New Roman" w:cs="Times New Roman"/>
                <w:sz w:val="28"/>
                <w:szCs w:val="28"/>
              </w:rPr>
            </w:pPr>
            <w:proofErr w:type="spellStart"/>
            <w:r w:rsidRPr="00C57596">
              <w:rPr>
                <w:rFonts w:ascii="Times New Roman" w:hAnsi="Times New Roman" w:cs="Times New Roman"/>
                <w:sz w:val="28"/>
                <w:szCs w:val="28"/>
              </w:rPr>
              <w:t>Қызмет</w:t>
            </w:r>
            <w:proofErr w:type="spellEnd"/>
            <w:r w:rsidRPr="002E6063">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бағыты</w:t>
            </w:r>
            <w:proofErr w:type="spellEnd"/>
            <w:r w:rsidRPr="002E6063">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бойынша</w:t>
            </w:r>
            <w:proofErr w:type="spellEnd"/>
            <w:r w:rsidRPr="002E6063">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жұмыс</w:t>
            </w:r>
            <w:proofErr w:type="spellEnd"/>
            <w:r w:rsidRPr="002E6063">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тәжірибесінің</w:t>
            </w:r>
            <w:proofErr w:type="spellEnd"/>
            <w:r w:rsidRPr="002E6063">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болуы</w:t>
            </w:r>
            <w:proofErr w:type="spellEnd"/>
            <w:r w:rsidRPr="002E6063">
              <w:rPr>
                <w:rFonts w:ascii="Times New Roman" w:hAnsi="Times New Roman" w:cs="Times New Roman"/>
                <w:sz w:val="28"/>
                <w:szCs w:val="28"/>
              </w:rPr>
              <w:t xml:space="preserve"> – </w:t>
            </w:r>
            <w:proofErr w:type="spellStart"/>
            <w:r w:rsidR="002E6063" w:rsidRPr="002E6063">
              <w:rPr>
                <w:rFonts w:ascii="Times New Roman" w:hAnsi="Times New Roman" w:cs="Times New Roman"/>
                <w:sz w:val="28"/>
                <w:szCs w:val="28"/>
              </w:rPr>
              <w:t>жоғары</w:t>
            </w:r>
            <w:proofErr w:type="spellEnd"/>
            <w:r w:rsidR="002E6063" w:rsidRPr="002E6063">
              <w:rPr>
                <w:rFonts w:ascii="Times New Roman" w:hAnsi="Times New Roman" w:cs="Times New Roman"/>
                <w:sz w:val="28"/>
                <w:szCs w:val="28"/>
              </w:rPr>
              <w:t xml:space="preserve"> </w:t>
            </w:r>
            <w:proofErr w:type="spellStart"/>
            <w:r w:rsidR="002E6063" w:rsidRPr="002E6063">
              <w:rPr>
                <w:rFonts w:ascii="Times New Roman" w:hAnsi="Times New Roman" w:cs="Times New Roman"/>
                <w:sz w:val="28"/>
                <w:szCs w:val="28"/>
              </w:rPr>
              <w:t>білім</w:t>
            </w:r>
            <w:proofErr w:type="spellEnd"/>
            <w:r w:rsidR="002E6063" w:rsidRPr="002E6063">
              <w:rPr>
                <w:rFonts w:ascii="Times New Roman" w:hAnsi="Times New Roman" w:cs="Times New Roman"/>
                <w:sz w:val="28"/>
                <w:szCs w:val="28"/>
              </w:rPr>
              <w:t xml:space="preserve"> беру </w:t>
            </w:r>
            <w:proofErr w:type="spellStart"/>
            <w:r w:rsidR="002E6063" w:rsidRPr="002E6063">
              <w:rPr>
                <w:rFonts w:ascii="Times New Roman" w:hAnsi="Times New Roman" w:cs="Times New Roman"/>
                <w:sz w:val="28"/>
                <w:szCs w:val="28"/>
              </w:rPr>
              <w:t>кезінде</w:t>
            </w:r>
            <w:proofErr w:type="spellEnd"/>
            <w:r w:rsidR="002E6063" w:rsidRPr="002E6063">
              <w:rPr>
                <w:rFonts w:ascii="Times New Roman" w:hAnsi="Times New Roman" w:cs="Times New Roman"/>
                <w:sz w:val="28"/>
                <w:szCs w:val="28"/>
              </w:rPr>
              <w:t xml:space="preserve"> </w:t>
            </w:r>
            <w:proofErr w:type="spellStart"/>
            <w:r w:rsidR="002E6063" w:rsidRPr="002E6063">
              <w:rPr>
                <w:rFonts w:ascii="Times New Roman" w:hAnsi="Times New Roman" w:cs="Times New Roman"/>
                <w:sz w:val="28"/>
                <w:szCs w:val="28"/>
              </w:rPr>
              <w:t>жұмыс</w:t>
            </w:r>
            <w:proofErr w:type="spellEnd"/>
            <w:r w:rsidR="002E6063" w:rsidRPr="002E6063">
              <w:rPr>
                <w:rFonts w:ascii="Times New Roman" w:hAnsi="Times New Roman" w:cs="Times New Roman"/>
                <w:sz w:val="28"/>
                <w:szCs w:val="28"/>
              </w:rPr>
              <w:t xml:space="preserve"> </w:t>
            </w:r>
            <w:proofErr w:type="spellStart"/>
            <w:r w:rsidR="002E6063" w:rsidRPr="002E6063">
              <w:rPr>
                <w:rFonts w:ascii="Times New Roman" w:hAnsi="Times New Roman" w:cs="Times New Roman"/>
                <w:sz w:val="28"/>
                <w:szCs w:val="28"/>
              </w:rPr>
              <w:t>өтіліне</w:t>
            </w:r>
            <w:proofErr w:type="spellEnd"/>
            <w:r w:rsidR="002E6063" w:rsidRPr="002E6063">
              <w:rPr>
                <w:rFonts w:ascii="Times New Roman" w:hAnsi="Times New Roman" w:cs="Times New Roman"/>
                <w:sz w:val="28"/>
                <w:szCs w:val="28"/>
              </w:rPr>
              <w:t xml:space="preserve"> </w:t>
            </w:r>
            <w:proofErr w:type="spellStart"/>
            <w:r w:rsidR="002E6063" w:rsidRPr="002E6063">
              <w:rPr>
                <w:rFonts w:ascii="Times New Roman" w:hAnsi="Times New Roman" w:cs="Times New Roman"/>
                <w:sz w:val="28"/>
                <w:szCs w:val="28"/>
              </w:rPr>
              <w:t>талаптар</w:t>
            </w:r>
            <w:proofErr w:type="spellEnd"/>
            <w:r w:rsidR="002E6063" w:rsidRPr="002E6063">
              <w:rPr>
                <w:rFonts w:ascii="Times New Roman" w:hAnsi="Times New Roman" w:cs="Times New Roman"/>
                <w:sz w:val="28"/>
                <w:szCs w:val="28"/>
              </w:rPr>
              <w:t xml:space="preserve"> </w:t>
            </w:r>
            <w:proofErr w:type="spellStart"/>
            <w:r w:rsidR="002E6063" w:rsidRPr="002E6063">
              <w:rPr>
                <w:rFonts w:ascii="Times New Roman" w:hAnsi="Times New Roman" w:cs="Times New Roman"/>
                <w:sz w:val="28"/>
                <w:szCs w:val="28"/>
              </w:rPr>
              <w:t>қойылмай</w:t>
            </w:r>
            <w:proofErr w:type="spellEnd"/>
            <w:r w:rsidR="002E6063" w:rsidRPr="002E6063">
              <w:rPr>
                <w:rFonts w:ascii="Times New Roman" w:hAnsi="Times New Roman" w:cs="Times New Roman"/>
                <w:sz w:val="28"/>
                <w:szCs w:val="28"/>
              </w:rPr>
              <w:t xml:space="preserve">, орта </w:t>
            </w:r>
            <w:proofErr w:type="spellStart"/>
            <w:r w:rsidR="002E6063" w:rsidRPr="002E6063">
              <w:rPr>
                <w:rFonts w:ascii="Times New Roman" w:hAnsi="Times New Roman" w:cs="Times New Roman"/>
                <w:sz w:val="28"/>
                <w:szCs w:val="28"/>
              </w:rPr>
              <w:t>арнаулы</w:t>
            </w:r>
            <w:proofErr w:type="spellEnd"/>
            <w:r w:rsidR="002E6063" w:rsidRPr="002E6063">
              <w:rPr>
                <w:rFonts w:ascii="Times New Roman" w:hAnsi="Times New Roman" w:cs="Times New Roman"/>
                <w:sz w:val="28"/>
                <w:szCs w:val="28"/>
              </w:rPr>
              <w:t xml:space="preserve"> </w:t>
            </w:r>
            <w:proofErr w:type="spellStart"/>
            <w:r w:rsidR="002E6063" w:rsidRPr="002E6063">
              <w:rPr>
                <w:rFonts w:ascii="Times New Roman" w:hAnsi="Times New Roman" w:cs="Times New Roman"/>
                <w:sz w:val="28"/>
                <w:szCs w:val="28"/>
              </w:rPr>
              <w:t>білім</w:t>
            </w:r>
            <w:proofErr w:type="spellEnd"/>
            <w:r w:rsidR="002E6063" w:rsidRPr="002E6063">
              <w:rPr>
                <w:rFonts w:ascii="Times New Roman" w:hAnsi="Times New Roman" w:cs="Times New Roman"/>
                <w:sz w:val="28"/>
                <w:szCs w:val="28"/>
              </w:rPr>
              <w:t xml:space="preserve"> беру </w:t>
            </w:r>
            <w:proofErr w:type="spellStart"/>
            <w:r w:rsidR="002E6063" w:rsidRPr="002E6063">
              <w:rPr>
                <w:rFonts w:ascii="Times New Roman" w:hAnsi="Times New Roman" w:cs="Times New Roman"/>
                <w:sz w:val="28"/>
                <w:szCs w:val="28"/>
              </w:rPr>
              <w:t>кезінде</w:t>
            </w:r>
            <w:proofErr w:type="spellEnd"/>
            <w:r w:rsidR="002E6063" w:rsidRPr="002E6063">
              <w:rPr>
                <w:rFonts w:ascii="Times New Roman" w:hAnsi="Times New Roman" w:cs="Times New Roman"/>
                <w:sz w:val="28"/>
                <w:szCs w:val="28"/>
              </w:rPr>
              <w:t xml:space="preserve"> </w:t>
            </w:r>
            <w:proofErr w:type="spellStart"/>
            <w:r w:rsidR="002E6063" w:rsidRPr="002E6063">
              <w:rPr>
                <w:rFonts w:ascii="Times New Roman" w:hAnsi="Times New Roman" w:cs="Times New Roman"/>
                <w:sz w:val="28"/>
                <w:szCs w:val="28"/>
              </w:rPr>
              <w:t>жұмыс</w:t>
            </w:r>
            <w:proofErr w:type="spellEnd"/>
            <w:r w:rsidR="002E6063" w:rsidRPr="002E6063">
              <w:rPr>
                <w:rFonts w:ascii="Times New Roman" w:hAnsi="Times New Roman" w:cs="Times New Roman"/>
                <w:sz w:val="28"/>
                <w:szCs w:val="28"/>
              </w:rPr>
              <w:t xml:space="preserve"> </w:t>
            </w:r>
            <w:proofErr w:type="spellStart"/>
            <w:r w:rsidR="002E6063" w:rsidRPr="002E6063">
              <w:rPr>
                <w:rFonts w:ascii="Times New Roman" w:hAnsi="Times New Roman" w:cs="Times New Roman"/>
                <w:sz w:val="28"/>
                <w:szCs w:val="28"/>
              </w:rPr>
              <w:t>өтілі</w:t>
            </w:r>
            <w:proofErr w:type="spellEnd"/>
            <w:r w:rsidR="002E6063" w:rsidRPr="002E6063">
              <w:rPr>
                <w:rFonts w:ascii="Times New Roman" w:hAnsi="Times New Roman" w:cs="Times New Roman"/>
                <w:sz w:val="28"/>
                <w:szCs w:val="28"/>
              </w:rPr>
              <w:t xml:space="preserve"> </w:t>
            </w:r>
            <w:proofErr w:type="spellStart"/>
            <w:r w:rsidR="002E6063" w:rsidRPr="002E6063">
              <w:rPr>
                <w:rFonts w:ascii="Times New Roman" w:hAnsi="Times New Roman" w:cs="Times New Roman"/>
                <w:sz w:val="28"/>
                <w:szCs w:val="28"/>
              </w:rPr>
              <w:t>кемінде</w:t>
            </w:r>
            <w:proofErr w:type="spellEnd"/>
            <w:r w:rsidR="002E6063" w:rsidRPr="002E6063">
              <w:rPr>
                <w:rFonts w:ascii="Times New Roman" w:hAnsi="Times New Roman" w:cs="Times New Roman"/>
                <w:sz w:val="28"/>
                <w:szCs w:val="28"/>
              </w:rPr>
              <w:t xml:space="preserve"> 1 (</w:t>
            </w:r>
            <w:proofErr w:type="spellStart"/>
            <w:r w:rsidR="002E6063" w:rsidRPr="002E6063">
              <w:rPr>
                <w:rFonts w:ascii="Times New Roman" w:hAnsi="Times New Roman" w:cs="Times New Roman"/>
                <w:sz w:val="28"/>
                <w:szCs w:val="28"/>
              </w:rPr>
              <w:t>бір</w:t>
            </w:r>
            <w:proofErr w:type="spellEnd"/>
            <w:r w:rsidR="002E6063" w:rsidRPr="002E6063">
              <w:rPr>
                <w:rFonts w:ascii="Times New Roman" w:hAnsi="Times New Roman" w:cs="Times New Roman"/>
                <w:sz w:val="28"/>
                <w:szCs w:val="28"/>
              </w:rPr>
              <w:t xml:space="preserve">) </w:t>
            </w:r>
            <w:proofErr w:type="spellStart"/>
            <w:r w:rsidR="002E6063" w:rsidRPr="002E6063">
              <w:rPr>
                <w:rFonts w:ascii="Times New Roman" w:hAnsi="Times New Roman" w:cs="Times New Roman"/>
                <w:sz w:val="28"/>
                <w:szCs w:val="28"/>
              </w:rPr>
              <w:t>жыл</w:t>
            </w:r>
            <w:proofErr w:type="spellEnd"/>
            <w:r w:rsidR="002E6063" w:rsidRPr="002E6063">
              <w:rPr>
                <w:rFonts w:ascii="Times New Roman" w:hAnsi="Times New Roman" w:cs="Times New Roman"/>
                <w:sz w:val="28"/>
                <w:szCs w:val="28"/>
              </w:rPr>
              <w:t>.</w:t>
            </w:r>
          </w:p>
        </w:tc>
      </w:tr>
      <w:tr w:rsidR="007B4BEF" w:rsidRPr="005C6DD6" w14:paraId="0EC296B5" w14:textId="77777777" w:rsidTr="0053379E">
        <w:trPr>
          <w:cantSplit/>
          <w:trHeight w:val="417"/>
        </w:trPr>
        <w:tc>
          <w:tcPr>
            <w:tcW w:w="567" w:type="dxa"/>
            <w:tcBorders>
              <w:top w:val="single" w:sz="6" w:space="0" w:color="auto"/>
              <w:left w:val="single" w:sz="6" w:space="0" w:color="auto"/>
              <w:bottom w:val="single" w:sz="6" w:space="0" w:color="auto"/>
              <w:right w:val="single" w:sz="6" w:space="0" w:color="auto"/>
            </w:tcBorders>
            <w:vAlign w:val="center"/>
          </w:tcPr>
          <w:p w14:paraId="1B2776E9" w14:textId="77777777" w:rsidR="007B4BEF" w:rsidRPr="005C6DD6" w:rsidRDefault="007B4BEF" w:rsidP="00C65AED">
            <w:pPr>
              <w:pStyle w:val="NoNumberNormal"/>
              <w:widowControl/>
              <w:tabs>
                <w:tab w:val="left" w:pos="356"/>
              </w:tabs>
              <w:ind w:firstLine="0"/>
              <w:jc w:val="center"/>
              <w:rPr>
                <w:rFonts w:ascii="Times New Roman" w:hAnsi="Times New Roman" w:cs="Times New Roman"/>
                <w:sz w:val="28"/>
                <w:szCs w:val="28"/>
              </w:rPr>
            </w:pPr>
            <w:r w:rsidRPr="005C6DD6">
              <w:rPr>
                <w:rFonts w:ascii="Times New Roman" w:hAnsi="Times New Roman" w:cs="Times New Roman"/>
                <w:sz w:val="28"/>
                <w:szCs w:val="28"/>
              </w:rPr>
              <w:t>3</w:t>
            </w:r>
          </w:p>
        </w:tc>
        <w:tc>
          <w:tcPr>
            <w:tcW w:w="9356" w:type="dxa"/>
            <w:tcBorders>
              <w:top w:val="single" w:sz="6" w:space="0" w:color="auto"/>
              <w:left w:val="single" w:sz="6" w:space="0" w:color="auto"/>
              <w:bottom w:val="single" w:sz="6" w:space="0" w:color="auto"/>
              <w:right w:val="single" w:sz="6" w:space="0" w:color="auto"/>
            </w:tcBorders>
          </w:tcPr>
          <w:p w14:paraId="540995BF" w14:textId="652210F1" w:rsidR="007B4BEF" w:rsidRPr="005C6DD6" w:rsidRDefault="007B4BEF" w:rsidP="00C65AED">
            <w:pPr>
              <w:pStyle w:val="NoNumberNormal"/>
              <w:widowControl/>
              <w:tabs>
                <w:tab w:val="left" w:pos="214"/>
              </w:tabs>
              <w:ind w:firstLine="0"/>
              <w:rPr>
                <w:rFonts w:ascii="Times New Roman" w:hAnsi="Times New Roman" w:cs="Times New Roman"/>
                <w:sz w:val="28"/>
                <w:szCs w:val="28"/>
                <w:lang w:val="kk-KZ"/>
              </w:rPr>
            </w:pPr>
            <w:proofErr w:type="spellStart"/>
            <w:r w:rsidRPr="00C57596">
              <w:rPr>
                <w:rFonts w:ascii="Times New Roman" w:hAnsi="Times New Roman" w:cs="Times New Roman"/>
                <w:sz w:val="28"/>
                <w:szCs w:val="28"/>
              </w:rPr>
              <w:t>Көрсетілетін</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қызметтерге</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қатысты</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білімін</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растайтын</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құжаттардың</w:t>
            </w:r>
            <w:proofErr w:type="spellEnd"/>
            <w:r w:rsidRPr="00C57596">
              <w:rPr>
                <w:rFonts w:ascii="Times New Roman" w:hAnsi="Times New Roman" w:cs="Times New Roman"/>
                <w:sz w:val="28"/>
                <w:szCs w:val="28"/>
              </w:rPr>
              <w:t xml:space="preserve"> </w:t>
            </w:r>
            <w:proofErr w:type="spellStart"/>
            <w:r w:rsidRPr="00C57596">
              <w:rPr>
                <w:rFonts w:ascii="Times New Roman" w:hAnsi="Times New Roman" w:cs="Times New Roman"/>
                <w:sz w:val="28"/>
                <w:szCs w:val="28"/>
              </w:rPr>
              <w:t>болуы</w:t>
            </w:r>
            <w:proofErr w:type="spellEnd"/>
            <w:r w:rsidRPr="00C57596">
              <w:rPr>
                <w:rFonts w:ascii="Times New Roman" w:hAnsi="Times New Roman" w:cs="Times New Roman"/>
                <w:sz w:val="28"/>
                <w:szCs w:val="28"/>
              </w:rPr>
              <w:t xml:space="preserve"> </w:t>
            </w:r>
            <w:r w:rsidR="0053379E">
              <w:rPr>
                <w:rFonts w:ascii="Times New Roman" w:hAnsi="Times New Roman" w:cs="Times New Roman"/>
                <w:sz w:val="28"/>
                <w:szCs w:val="28"/>
              </w:rPr>
              <w:t>–</w:t>
            </w:r>
            <w:r w:rsidRPr="005C6DD6">
              <w:rPr>
                <w:rFonts w:ascii="Times New Roman" w:hAnsi="Times New Roman" w:cs="Times New Roman"/>
                <w:sz w:val="28"/>
                <w:szCs w:val="28"/>
              </w:rPr>
              <w:t xml:space="preserve"> </w:t>
            </w:r>
            <w:proofErr w:type="spellStart"/>
            <w:r w:rsidR="002E6063" w:rsidRPr="002E6063">
              <w:rPr>
                <w:rFonts w:ascii="Times New Roman" w:hAnsi="Times New Roman" w:cs="Times New Roman"/>
                <w:sz w:val="28"/>
                <w:szCs w:val="28"/>
              </w:rPr>
              <w:t>Жоғары</w:t>
            </w:r>
            <w:proofErr w:type="spellEnd"/>
            <w:r w:rsidR="002E6063" w:rsidRPr="002E6063">
              <w:rPr>
                <w:rFonts w:ascii="Times New Roman" w:hAnsi="Times New Roman" w:cs="Times New Roman"/>
                <w:sz w:val="28"/>
                <w:szCs w:val="28"/>
              </w:rPr>
              <w:t xml:space="preserve"> (</w:t>
            </w:r>
            <w:proofErr w:type="spellStart"/>
            <w:r w:rsidR="002E6063" w:rsidRPr="002E6063">
              <w:rPr>
                <w:rFonts w:ascii="Times New Roman" w:hAnsi="Times New Roman" w:cs="Times New Roman"/>
                <w:sz w:val="28"/>
                <w:szCs w:val="28"/>
              </w:rPr>
              <w:t>немесе</w:t>
            </w:r>
            <w:proofErr w:type="spellEnd"/>
            <w:r w:rsidR="002E6063" w:rsidRPr="002E6063">
              <w:rPr>
                <w:rFonts w:ascii="Times New Roman" w:hAnsi="Times New Roman" w:cs="Times New Roman"/>
                <w:sz w:val="28"/>
                <w:szCs w:val="28"/>
              </w:rPr>
              <w:t xml:space="preserve"> </w:t>
            </w:r>
            <w:proofErr w:type="spellStart"/>
            <w:r w:rsidR="002E6063" w:rsidRPr="002E6063">
              <w:rPr>
                <w:rFonts w:ascii="Times New Roman" w:hAnsi="Times New Roman" w:cs="Times New Roman"/>
                <w:sz w:val="28"/>
                <w:szCs w:val="28"/>
              </w:rPr>
              <w:t>жоғары</w:t>
            </w:r>
            <w:proofErr w:type="spellEnd"/>
            <w:r w:rsidR="002E6063" w:rsidRPr="002E6063">
              <w:rPr>
                <w:rFonts w:ascii="Times New Roman" w:hAnsi="Times New Roman" w:cs="Times New Roman"/>
                <w:sz w:val="28"/>
                <w:szCs w:val="28"/>
              </w:rPr>
              <w:t xml:space="preserve"> </w:t>
            </w:r>
            <w:proofErr w:type="spellStart"/>
            <w:r w:rsidR="002E6063" w:rsidRPr="002E6063">
              <w:rPr>
                <w:rFonts w:ascii="Times New Roman" w:hAnsi="Times New Roman" w:cs="Times New Roman"/>
                <w:sz w:val="28"/>
                <w:szCs w:val="28"/>
              </w:rPr>
              <w:t>оқу</w:t>
            </w:r>
            <w:proofErr w:type="spellEnd"/>
            <w:r w:rsidR="002E6063" w:rsidRPr="002E6063">
              <w:rPr>
                <w:rFonts w:ascii="Times New Roman" w:hAnsi="Times New Roman" w:cs="Times New Roman"/>
                <w:sz w:val="28"/>
                <w:szCs w:val="28"/>
              </w:rPr>
              <w:t xml:space="preserve"> </w:t>
            </w:r>
            <w:proofErr w:type="spellStart"/>
            <w:r w:rsidR="002E6063" w:rsidRPr="002E6063">
              <w:rPr>
                <w:rFonts w:ascii="Times New Roman" w:hAnsi="Times New Roman" w:cs="Times New Roman"/>
                <w:sz w:val="28"/>
                <w:szCs w:val="28"/>
              </w:rPr>
              <w:t>орнынан</w:t>
            </w:r>
            <w:proofErr w:type="spellEnd"/>
            <w:r w:rsidR="002E6063" w:rsidRPr="002E6063">
              <w:rPr>
                <w:rFonts w:ascii="Times New Roman" w:hAnsi="Times New Roman" w:cs="Times New Roman"/>
                <w:sz w:val="28"/>
                <w:szCs w:val="28"/>
              </w:rPr>
              <w:t xml:space="preserve"> </w:t>
            </w:r>
            <w:proofErr w:type="spellStart"/>
            <w:r w:rsidR="002E6063" w:rsidRPr="002E6063">
              <w:rPr>
                <w:rFonts w:ascii="Times New Roman" w:hAnsi="Times New Roman" w:cs="Times New Roman"/>
                <w:sz w:val="28"/>
                <w:szCs w:val="28"/>
              </w:rPr>
              <w:t>кейінгі</w:t>
            </w:r>
            <w:proofErr w:type="spellEnd"/>
            <w:r w:rsidR="002E6063" w:rsidRPr="002E6063">
              <w:rPr>
                <w:rFonts w:ascii="Times New Roman" w:hAnsi="Times New Roman" w:cs="Times New Roman"/>
                <w:sz w:val="28"/>
                <w:szCs w:val="28"/>
              </w:rPr>
              <w:t xml:space="preserve">) / </w:t>
            </w:r>
            <w:proofErr w:type="spellStart"/>
            <w:r w:rsidR="002E6063" w:rsidRPr="002E6063">
              <w:rPr>
                <w:rFonts w:ascii="Times New Roman" w:hAnsi="Times New Roman" w:cs="Times New Roman"/>
                <w:sz w:val="28"/>
                <w:szCs w:val="28"/>
              </w:rPr>
              <w:t>арнаулы</w:t>
            </w:r>
            <w:proofErr w:type="spellEnd"/>
            <w:r w:rsidR="002E6063" w:rsidRPr="002E6063">
              <w:rPr>
                <w:rFonts w:ascii="Times New Roman" w:hAnsi="Times New Roman" w:cs="Times New Roman"/>
                <w:sz w:val="28"/>
                <w:szCs w:val="28"/>
              </w:rPr>
              <w:t xml:space="preserve"> орта </w:t>
            </w:r>
            <w:proofErr w:type="spellStart"/>
            <w:r w:rsidR="002E6063" w:rsidRPr="002E6063">
              <w:rPr>
                <w:rFonts w:ascii="Times New Roman" w:hAnsi="Times New Roman" w:cs="Times New Roman"/>
                <w:sz w:val="28"/>
                <w:szCs w:val="28"/>
              </w:rPr>
              <w:t>білім</w:t>
            </w:r>
            <w:proofErr w:type="spellEnd"/>
          </w:p>
        </w:tc>
      </w:tr>
      <w:tr w:rsidR="007B4BEF" w:rsidRPr="005C6DD6" w14:paraId="6342D533" w14:textId="77777777" w:rsidTr="0053379E">
        <w:trPr>
          <w:cantSplit/>
          <w:trHeight w:val="253"/>
        </w:trPr>
        <w:tc>
          <w:tcPr>
            <w:tcW w:w="567" w:type="dxa"/>
            <w:tcBorders>
              <w:top w:val="single" w:sz="6" w:space="0" w:color="auto"/>
              <w:left w:val="single" w:sz="6" w:space="0" w:color="auto"/>
              <w:bottom w:val="single" w:sz="6" w:space="0" w:color="auto"/>
              <w:right w:val="single" w:sz="6" w:space="0" w:color="auto"/>
            </w:tcBorders>
          </w:tcPr>
          <w:p w14:paraId="5A1C5AD2" w14:textId="77777777" w:rsidR="007B4BEF" w:rsidRPr="005C6DD6" w:rsidRDefault="007B4BEF" w:rsidP="00C65AED">
            <w:pPr>
              <w:pStyle w:val="NoNumberNormal"/>
              <w:widowControl/>
              <w:tabs>
                <w:tab w:val="left" w:pos="356"/>
              </w:tabs>
              <w:ind w:firstLine="0"/>
              <w:jc w:val="center"/>
              <w:rPr>
                <w:rFonts w:ascii="Times New Roman" w:hAnsi="Times New Roman" w:cs="Times New Roman"/>
                <w:sz w:val="28"/>
                <w:szCs w:val="28"/>
              </w:rPr>
            </w:pPr>
            <w:r w:rsidRPr="005C6DD6">
              <w:rPr>
                <w:rFonts w:ascii="Times New Roman" w:hAnsi="Times New Roman" w:cs="Times New Roman"/>
                <w:sz w:val="28"/>
                <w:szCs w:val="28"/>
              </w:rPr>
              <w:t>4</w:t>
            </w:r>
          </w:p>
        </w:tc>
        <w:tc>
          <w:tcPr>
            <w:tcW w:w="9356" w:type="dxa"/>
            <w:tcBorders>
              <w:top w:val="single" w:sz="6" w:space="0" w:color="000000"/>
              <w:left w:val="single" w:sz="6" w:space="0" w:color="000000"/>
              <w:bottom w:val="single" w:sz="6" w:space="0" w:color="000000"/>
              <w:right w:val="single" w:sz="6" w:space="0" w:color="000000"/>
            </w:tcBorders>
            <w:vAlign w:val="center"/>
          </w:tcPr>
          <w:p w14:paraId="0CD5058E" w14:textId="77777777" w:rsidR="007B4BEF" w:rsidRPr="005C6DD6" w:rsidRDefault="007B4BEF" w:rsidP="00C65AED">
            <w:pPr>
              <w:pStyle w:val="NoNumberNormal"/>
              <w:widowControl/>
              <w:tabs>
                <w:tab w:val="left" w:pos="214"/>
              </w:tabs>
              <w:ind w:firstLine="0"/>
              <w:rPr>
                <w:rFonts w:ascii="Times New Roman" w:hAnsi="Times New Roman" w:cs="Times New Roman"/>
                <w:sz w:val="28"/>
                <w:szCs w:val="28"/>
                <w:lang w:val="kk-KZ"/>
              </w:rPr>
            </w:pPr>
            <w:proofErr w:type="spellStart"/>
            <w:r w:rsidRPr="000945FC">
              <w:rPr>
                <w:rFonts w:ascii="Times New Roman" w:hAnsi="Times New Roman" w:cs="Times New Roman"/>
                <w:sz w:val="28"/>
                <w:szCs w:val="28"/>
              </w:rPr>
              <w:t>Қызметтерге</w:t>
            </w:r>
            <w:proofErr w:type="spellEnd"/>
            <w:r w:rsidRPr="000945FC">
              <w:rPr>
                <w:rFonts w:ascii="Times New Roman" w:hAnsi="Times New Roman" w:cs="Times New Roman"/>
                <w:sz w:val="28"/>
                <w:szCs w:val="28"/>
              </w:rPr>
              <w:t xml:space="preserve"> </w:t>
            </w:r>
            <w:proofErr w:type="spellStart"/>
            <w:r w:rsidRPr="000945FC">
              <w:rPr>
                <w:rFonts w:ascii="Times New Roman" w:hAnsi="Times New Roman" w:cs="Times New Roman"/>
                <w:sz w:val="28"/>
                <w:szCs w:val="28"/>
              </w:rPr>
              <w:t>қатысты</w:t>
            </w:r>
            <w:proofErr w:type="spellEnd"/>
            <w:r w:rsidRPr="000945FC">
              <w:rPr>
                <w:rFonts w:ascii="Times New Roman" w:hAnsi="Times New Roman" w:cs="Times New Roman"/>
                <w:sz w:val="28"/>
                <w:szCs w:val="28"/>
              </w:rPr>
              <w:t xml:space="preserve"> </w:t>
            </w:r>
            <w:proofErr w:type="spellStart"/>
            <w:r w:rsidRPr="000945FC">
              <w:rPr>
                <w:rFonts w:ascii="Times New Roman" w:hAnsi="Times New Roman" w:cs="Times New Roman"/>
                <w:sz w:val="28"/>
                <w:szCs w:val="28"/>
              </w:rPr>
              <w:t>тиісті</w:t>
            </w:r>
            <w:proofErr w:type="spellEnd"/>
            <w:r w:rsidRPr="000945FC">
              <w:rPr>
                <w:rFonts w:ascii="Times New Roman" w:hAnsi="Times New Roman" w:cs="Times New Roman"/>
                <w:sz w:val="28"/>
                <w:szCs w:val="28"/>
              </w:rPr>
              <w:t xml:space="preserve"> </w:t>
            </w:r>
            <w:proofErr w:type="spellStart"/>
            <w:r w:rsidRPr="000945FC">
              <w:rPr>
                <w:rFonts w:ascii="Times New Roman" w:hAnsi="Times New Roman" w:cs="Times New Roman"/>
                <w:sz w:val="28"/>
                <w:szCs w:val="28"/>
              </w:rPr>
              <w:t>сертификаттардың</w:t>
            </w:r>
            <w:proofErr w:type="spellEnd"/>
            <w:r w:rsidRPr="000945FC">
              <w:rPr>
                <w:rFonts w:ascii="Times New Roman" w:hAnsi="Times New Roman" w:cs="Times New Roman"/>
                <w:sz w:val="28"/>
                <w:szCs w:val="28"/>
              </w:rPr>
              <w:t xml:space="preserve"> </w:t>
            </w:r>
            <w:proofErr w:type="spellStart"/>
            <w:r w:rsidRPr="000945FC">
              <w:rPr>
                <w:rFonts w:ascii="Times New Roman" w:hAnsi="Times New Roman" w:cs="Times New Roman"/>
                <w:sz w:val="28"/>
                <w:szCs w:val="28"/>
              </w:rPr>
              <w:t>болуы</w:t>
            </w:r>
            <w:proofErr w:type="spellEnd"/>
            <w:r w:rsidRPr="000945FC">
              <w:rPr>
                <w:rFonts w:ascii="Times New Roman" w:hAnsi="Times New Roman" w:cs="Times New Roman"/>
                <w:sz w:val="28"/>
                <w:szCs w:val="28"/>
              </w:rPr>
              <w:t xml:space="preserve"> </w:t>
            </w:r>
            <w:r w:rsidRPr="005C6DD6">
              <w:rPr>
                <w:rFonts w:ascii="Times New Roman" w:hAnsi="Times New Roman" w:cs="Times New Roman"/>
                <w:sz w:val="28"/>
                <w:szCs w:val="28"/>
              </w:rPr>
              <w:t xml:space="preserve">- </w:t>
            </w:r>
            <w:r w:rsidRPr="00AF6721">
              <w:rPr>
                <w:rFonts w:ascii="Times New Roman" w:hAnsi="Times New Roman" w:cs="Times New Roman"/>
                <w:sz w:val="28"/>
                <w:szCs w:val="28"/>
                <w:lang w:val="kk-KZ"/>
              </w:rPr>
              <w:t>міндетті емес</w:t>
            </w:r>
          </w:p>
        </w:tc>
      </w:tr>
    </w:tbl>
    <w:p w14:paraId="15FA03B6" w14:textId="77777777" w:rsidR="007B4BEF" w:rsidRPr="005C6DD6" w:rsidRDefault="007B4BEF" w:rsidP="007B4BEF">
      <w:pPr>
        <w:spacing w:after="0" w:line="240" w:lineRule="auto"/>
        <w:rPr>
          <w:rFonts w:ascii="Times New Roman" w:eastAsia="Times New Roman" w:hAnsi="Times New Roman"/>
          <w:bCs/>
          <w:spacing w:val="3"/>
          <w:sz w:val="28"/>
          <w:szCs w:val="28"/>
        </w:rPr>
      </w:pPr>
    </w:p>
    <w:p w14:paraId="336D0C19" w14:textId="77777777" w:rsidR="007B4BEF" w:rsidRPr="005C6DD6" w:rsidRDefault="007B4BEF" w:rsidP="007B4BEF">
      <w:pPr>
        <w:tabs>
          <w:tab w:val="left" w:pos="1134"/>
        </w:tabs>
        <w:spacing w:line="264" w:lineRule="auto"/>
        <w:rPr>
          <w:rFonts w:ascii="Times New Roman" w:hAnsi="Times New Roman"/>
          <w:b/>
          <w:sz w:val="28"/>
          <w:szCs w:val="28"/>
        </w:rPr>
      </w:pPr>
    </w:p>
    <w:p w14:paraId="65804010" w14:textId="77777777" w:rsidR="007B4BEF" w:rsidRDefault="007B4BEF">
      <w:pPr>
        <w:rPr>
          <w:rFonts w:ascii="Times New Roman" w:hAnsi="Times New Roman"/>
          <w:sz w:val="24"/>
          <w:szCs w:val="24"/>
        </w:rPr>
      </w:pPr>
    </w:p>
    <w:p w14:paraId="58BBE4A2" w14:textId="77777777" w:rsidR="007B4BEF" w:rsidRDefault="007B4BEF">
      <w:pPr>
        <w:rPr>
          <w:rFonts w:ascii="Times New Roman" w:hAnsi="Times New Roman"/>
          <w:sz w:val="24"/>
          <w:szCs w:val="24"/>
        </w:rPr>
      </w:pPr>
    </w:p>
    <w:p w14:paraId="7C65B7A1" w14:textId="77777777" w:rsidR="007B4BEF" w:rsidRDefault="007B4BEF">
      <w:pPr>
        <w:rPr>
          <w:rFonts w:ascii="Times New Roman" w:hAnsi="Times New Roman"/>
          <w:sz w:val="24"/>
          <w:szCs w:val="24"/>
        </w:rPr>
      </w:pPr>
    </w:p>
    <w:p w14:paraId="4639542F" w14:textId="77777777" w:rsidR="007B4BEF" w:rsidRDefault="007B4BEF">
      <w:pPr>
        <w:rPr>
          <w:rFonts w:ascii="Times New Roman" w:hAnsi="Times New Roman"/>
          <w:sz w:val="24"/>
          <w:szCs w:val="24"/>
        </w:rPr>
      </w:pPr>
    </w:p>
    <w:p w14:paraId="0870BD5D" w14:textId="77777777" w:rsidR="007B4BEF" w:rsidRDefault="007B4BEF">
      <w:pPr>
        <w:rPr>
          <w:rFonts w:ascii="Times New Roman" w:hAnsi="Times New Roman"/>
          <w:sz w:val="24"/>
          <w:szCs w:val="24"/>
        </w:rPr>
      </w:pPr>
    </w:p>
    <w:p w14:paraId="46935D0E" w14:textId="77777777" w:rsidR="007B4BEF" w:rsidRDefault="007B4BEF">
      <w:pPr>
        <w:rPr>
          <w:rFonts w:ascii="Times New Roman" w:hAnsi="Times New Roman"/>
          <w:sz w:val="24"/>
          <w:szCs w:val="24"/>
        </w:rPr>
      </w:pPr>
    </w:p>
    <w:p w14:paraId="5EB70A71" w14:textId="77777777" w:rsidR="007B4BEF" w:rsidRDefault="007B4BEF">
      <w:pPr>
        <w:rPr>
          <w:rFonts w:ascii="Times New Roman" w:hAnsi="Times New Roman"/>
          <w:sz w:val="24"/>
          <w:szCs w:val="24"/>
        </w:rPr>
      </w:pPr>
    </w:p>
    <w:p w14:paraId="5A197859" w14:textId="77777777" w:rsidR="007B4BEF" w:rsidRDefault="007B4BEF">
      <w:pPr>
        <w:rPr>
          <w:rFonts w:ascii="Times New Roman" w:hAnsi="Times New Roman"/>
          <w:sz w:val="24"/>
          <w:szCs w:val="24"/>
        </w:rPr>
      </w:pPr>
    </w:p>
    <w:p w14:paraId="6C05DDDE" w14:textId="77777777" w:rsidR="007B4BEF" w:rsidRDefault="007B4BEF">
      <w:pPr>
        <w:rPr>
          <w:rFonts w:ascii="Times New Roman" w:hAnsi="Times New Roman"/>
          <w:sz w:val="24"/>
          <w:szCs w:val="24"/>
        </w:rPr>
      </w:pPr>
    </w:p>
    <w:p w14:paraId="5E4573A2" w14:textId="77777777" w:rsidR="007B4BEF" w:rsidRDefault="007B4BEF">
      <w:pPr>
        <w:rPr>
          <w:rFonts w:ascii="Times New Roman" w:hAnsi="Times New Roman"/>
          <w:sz w:val="24"/>
          <w:szCs w:val="24"/>
        </w:rPr>
      </w:pPr>
    </w:p>
    <w:p w14:paraId="118A6635" w14:textId="77777777" w:rsidR="007B4BEF" w:rsidRDefault="007B4BEF">
      <w:pPr>
        <w:rPr>
          <w:rFonts w:ascii="Times New Roman" w:hAnsi="Times New Roman"/>
          <w:sz w:val="24"/>
          <w:szCs w:val="24"/>
        </w:rPr>
      </w:pPr>
    </w:p>
    <w:p w14:paraId="12D834FE" w14:textId="77777777" w:rsidR="007B4BEF" w:rsidRDefault="007B4BEF">
      <w:pPr>
        <w:rPr>
          <w:rFonts w:ascii="Times New Roman" w:hAnsi="Times New Roman"/>
          <w:sz w:val="24"/>
          <w:szCs w:val="24"/>
        </w:rPr>
      </w:pPr>
    </w:p>
    <w:p w14:paraId="3B46E735" w14:textId="77777777" w:rsidR="007B4BEF" w:rsidRDefault="007B4BEF">
      <w:pPr>
        <w:rPr>
          <w:rFonts w:ascii="Times New Roman" w:hAnsi="Times New Roman"/>
          <w:sz w:val="24"/>
          <w:szCs w:val="24"/>
        </w:rPr>
      </w:pPr>
    </w:p>
    <w:p w14:paraId="43BFEAD9" w14:textId="77777777" w:rsidR="007B4BEF" w:rsidRDefault="007B4BEF">
      <w:pPr>
        <w:rPr>
          <w:rFonts w:ascii="Times New Roman" w:hAnsi="Times New Roman"/>
          <w:sz w:val="24"/>
          <w:szCs w:val="24"/>
        </w:rPr>
      </w:pPr>
    </w:p>
    <w:p w14:paraId="2E319638" w14:textId="77777777" w:rsidR="007B4BEF" w:rsidRDefault="007B4BEF">
      <w:pPr>
        <w:rPr>
          <w:rFonts w:ascii="Times New Roman" w:hAnsi="Times New Roman"/>
          <w:sz w:val="24"/>
          <w:szCs w:val="24"/>
        </w:rPr>
      </w:pPr>
    </w:p>
    <w:p w14:paraId="1DD59D92" w14:textId="6B39349E" w:rsidR="007B4BEF" w:rsidRPr="0053379E" w:rsidRDefault="007B4BEF" w:rsidP="007B4BEF">
      <w:pPr>
        <w:spacing w:after="0" w:line="240" w:lineRule="auto"/>
        <w:ind w:hanging="567"/>
        <w:jc w:val="right"/>
        <w:rPr>
          <w:rFonts w:ascii="Times New Roman" w:eastAsiaTheme="majorEastAsia" w:hAnsi="Times New Roman"/>
          <w:b/>
          <w:sz w:val="28"/>
          <w:szCs w:val="28"/>
          <w:lang w:val="en-US"/>
        </w:rPr>
      </w:pPr>
      <w:r>
        <w:rPr>
          <w:rFonts w:ascii="Times New Roman" w:hAnsi="Times New Roman"/>
          <w:b/>
          <w:bCs/>
          <w:spacing w:val="3"/>
          <w:sz w:val="28"/>
          <w:szCs w:val="28"/>
          <w:lang w:val="kk-KZ"/>
        </w:rPr>
        <w:lastRenderedPageBreak/>
        <w:t xml:space="preserve">                                        </w:t>
      </w:r>
      <w:r w:rsidRPr="00561B75">
        <w:rPr>
          <w:rFonts w:ascii="Times New Roman" w:eastAsiaTheme="majorEastAsia" w:hAnsi="Times New Roman"/>
          <w:b/>
          <w:sz w:val="28"/>
          <w:szCs w:val="28"/>
          <w:lang w:val="en-US"/>
        </w:rPr>
        <w:t xml:space="preserve">Appendix </w:t>
      </w:r>
      <w:r w:rsidRPr="0053379E">
        <w:rPr>
          <w:rFonts w:ascii="Times New Roman" w:eastAsiaTheme="majorEastAsia" w:hAnsi="Times New Roman"/>
          <w:b/>
          <w:sz w:val="28"/>
          <w:szCs w:val="28"/>
          <w:lang w:val="en-US"/>
        </w:rPr>
        <w:t>1</w:t>
      </w:r>
    </w:p>
    <w:p w14:paraId="0C8CA6E9" w14:textId="77777777" w:rsidR="007B4BEF" w:rsidRDefault="007B4BEF" w:rsidP="007B4BEF">
      <w:pPr>
        <w:pStyle w:val="NoNumberNormal"/>
        <w:tabs>
          <w:tab w:val="left" w:pos="1134"/>
        </w:tabs>
        <w:ind w:firstLine="0"/>
        <w:rPr>
          <w:rFonts w:ascii="Times New Roman" w:hAnsi="Times New Roman" w:cs="Times New Roman"/>
          <w:b/>
          <w:bCs/>
          <w:spacing w:val="3"/>
          <w:sz w:val="28"/>
          <w:szCs w:val="28"/>
          <w:lang w:val="kk-KZ"/>
        </w:rPr>
      </w:pPr>
    </w:p>
    <w:p w14:paraId="15D169D4" w14:textId="77777777" w:rsidR="007B4BEF" w:rsidRDefault="007B4BEF" w:rsidP="007B4BEF">
      <w:pPr>
        <w:pStyle w:val="NoNumberNormal"/>
        <w:tabs>
          <w:tab w:val="left" w:pos="1134"/>
        </w:tabs>
        <w:rPr>
          <w:rFonts w:ascii="Times New Roman" w:hAnsi="Times New Roman" w:cs="Times New Roman"/>
          <w:b/>
          <w:bCs/>
          <w:spacing w:val="3"/>
          <w:sz w:val="28"/>
          <w:szCs w:val="28"/>
          <w:lang w:val="kk-KZ"/>
        </w:rPr>
      </w:pPr>
    </w:p>
    <w:p w14:paraId="27C84D73" w14:textId="77777777" w:rsidR="0053379E" w:rsidRPr="0053379E" w:rsidRDefault="0053379E" w:rsidP="0053379E">
      <w:pPr>
        <w:pStyle w:val="NoNumberNormal"/>
        <w:tabs>
          <w:tab w:val="left" w:pos="1134"/>
        </w:tabs>
        <w:ind w:left="567"/>
        <w:jc w:val="center"/>
        <w:rPr>
          <w:rFonts w:ascii="Times New Roman" w:hAnsi="Times New Roman" w:cs="Times New Roman"/>
          <w:b/>
          <w:bCs/>
          <w:spacing w:val="3"/>
          <w:sz w:val="28"/>
          <w:szCs w:val="28"/>
          <w:lang w:val="en-US"/>
        </w:rPr>
      </w:pPr>
      <w:r w:rsidRPr="0053379E">
        <w:rPr>
          <w:rFonts w:ascii="Times New Roman" w:hAnsi="Times New Roman" w:cs="Times New Roman"/>
          <w:b/>
          <w:bCs/>
          <w:spacing w:val="3"/>
          <w:sz w:val="28"/>
          <w:szCs w:val="28"/>
          <w:lang w:val="en-US"/>
        </w:rPr>
        <w:t>Criteria</w:t>
      </w:r>
    </w:p>
    <w:p w14:paraId="225FF3F8" w14:textId="77777777" w:rsidR="0053379E" w:rsidRDefault="0053379E" w:rsidP="0053379E">
      <w:pPr>
        <w:pStyle w:val="NoNumberNormal"/>
        <w:widowControl/>
        <w:tabs>
          <w:tab w:val="left" w:pos="1134"/>
        </w:tabs>
        <w:ind w:left="567" w:firstLine="0"/>
        <w:jc w:val="center"/>
        <w:rPr>
          <w:rFonts w:ascii="Times New Roman" w:hAnsi="Times New Roman" w:cs="Times New Roman"/>
          <w:b/>
          <w:bCs/>
          <w:spacing w:val="3"/>
          <w:sz w:val="28"/>
          <w:szCs w:val="28"/>
          <w:lang w:val="en-US"/>
        </w:rPr>
      </w:pPr>
      <w:r w:rsidRPr="0053379E">
        <w:rPr>
          <w:rFonts w:ascii="Times New Roman" w:hAnsi="Times New Roman" w:cs="Times New Roman"/>
          <w:b/>
          <w:bCs/>
          <w:spacing w:val="3"/>
          <w:sz w:val="28"/>
          <w:szCs w:val="28"/>
          <w:lang w:val="en-US"/>
        </w:rPr>
        <w:t>for selecting service providers</w:t>
      </w:r>
    </w:p>
    <w:p w14:paraId="462A2910" w14:textId="77777777" w:rsidR="0053379E" w:rsidRDefault="0053379E" w:rsidP="0053379E">
      <w:pPr>
        <w:pStyle w:val="NoNumberNormal"/>
        <w:widowControl/>
        <w:tabs>
          <w:tab w:val="left" w:pos="1134"/>
        </w:tabs>
        <w:ind w:left="567" w:firstLine="0"/>
        <w:jc w:val="center"/>
        <w:rPr>
          <w:rFonts w:ascii="Times New Roman" w:hAnsi="Times New Roman" w:cs="Times New Roman"/>
          <w:b/>
          <w:bCs/>
          <w:spacing w:val="3"/>
          <w:sz w:val="28"/>
          <w:szCs w:val="28"/>
          <w:lang w:val="en-US"/>
        </w:rPr>
      </w:pPr>
    </w:p>
    <w:p w14:paraId="0154CD40" w14:textId="413CF3A2" w:rsidR="0053379E" w:rsidRPr="005C3E63" w:rsidRDefault="005C3E63" w:rsidP="0053379E">
      <w:pPr>
        <w:pStyle w:val="NoNumberNormal"/>
        <w:widowControl/>
        <w:tabs>
          <w:tab w:val="left" w:pos="1134"/>
        </w:tabs>
        <w:ind w:firstLine="0"/>
        <w:jc w:val="both"/>
        <w:rPr>
          <w:rFonts w:ascii="Times New Roman" w:hAnsi="Times New Roman" w:cs="Times New Roman"/>
          <w:bCs/>
          <w:spacing w:val="3"/>
          <w:sz w:val="28"/>
          <w:szCs w:val="28"/>
        </w:rPr>
      </w:pPr>
      <w:r w:rsidRPr="005C3E63">
        <w:rPr>
          <w:rFonts w:ascii="Times New Roman" w:hAnsi="Times New Roman" w:cs="Times New Roman"/>
          <w:bCs/>
          <w:spacing w:val="3"/>
          <w:sz w:val="28"/>
          <w:szCs w:val="28"/>
        </w:rPr>
        <w:t xml:space="preserve">for the provision of services, the provision of services for personnel records management, archiving of personnel documentation and the formation of cases for further storage in the archive of the Partnership, record keeping and storage of personal files, workbooks and other documents, issuance of certificates of current and past employment of employees, control over timely execution of accounting, systematization and storage of archival documents, translation of personnel documentation </w:t>
      </w:r>
      <w:proofErr w:type="spellStart"/>
      <w:r w:rsidRPr="005C3E63">
        <w:rPr>
          <w:rFonts w:ascii="Times New Roman" w:hAnsi="Times New Roman" w:cs="Times New Roman"/>
          <w:bCs/>
          <w:spacing w:val="3"/>
          <w:sz w:val="28"/>
          <w:szCs w:val="28"/>
        </w:rPr>
        <w:t>Yuzhny</w:t>
      </w:r>
      <w:proofErr w:type="spellEnd"/>
      <w:r w:rsidRPr="005C3E63">
        <w:rPr>
          <w:rFonts w:ascii="Times New Roman" w:hAnsi="Times New Roman" w:cs="Times New Roman"/>
          <w:bCs/>
          <w:spacing w:val="3"/>
          <w:sz w:val="28"/>
          <w:szCs w:val="28"/>
        </w:rPr>
        <w:t xml:space="preserve"> </w:t>
      </w:r>
      <w:proofErr w:type="spellStart"/>
      <w:r w:rsidRPr="005C3E63">
        <w:rPr>
          <w:rFonts w:ascii="Times New Roman" w:hAnsi="Times New Roman" w:cs="Times New Roman"/>
          <w:bCs/>
          <w:spacing w:val="3"/>
          <w:sz w:val="28"/>
          <w:szCs w:val="28"/>
        </w:rPr>
        <w:t>Inkai</w:t>
      </w:r>
      <w:proofErr w:type="spellEnd"/>
      <w:r w:rsidRPr="005C3E63">
        <w:rPr>
          <w:rFonts w:ascii="Times New Roman" w:hAnsi="Times New Roman" w:cs="Times New Roman"/>
          <w:bCs/>
          <w:spacing w:val="3"/>
          <w:sz w:val="28"/>
          <w:szCs w:val="28"/>
        </w:rPr>
        <w:t xml:space="preserve"> Mine:</w:t>
      </w:r>
    </w:p>
    <w:p w14:paraId="7A7E886C" w14:textId="77777777" w:rsidR="005C3E63" w:rsidRPr="005C3E63" w:rsidRDefault="005C3E63" w:rsidP="0053379E">
      <w:pPr>
        <w:pStyle w:val="NoNumberNormal"/>
        <w:widowControl/>
        <w:tabs>
          <w:tab w:val="left" w:pos="1134"/>
        </w:tabs>
        <w:ind w:firstLine="0"/>
        <w:jc w:val="both"/>
        <w:rPr>
          <w:rFonts w:ascii="Times New Roman" w:hAnsi="Times New Roman" w:cs="Times New Roman"/>
          <w:b/>
          <w:sz w:val="28"/>
          <w:szCs w:val="28"/>
          <w:lang w:val="kk-KZ"/>
        </w:rPr>
      </w:pPr>
    </w:p>
    <w:tbl>
      <w:tblPr>
        <w:tblW w:w="9923" w:type="dxa"/>
        <w:tblInd w:w="-8" w:type="dxa"/>
        <w:tblLayout w:type="fixed"/>
        <w:tblCellMar>
          <w:left w:w="70" w:type="dxa"/>
          <w:right w:w="70" w:type="dxa"/>
        </w:tblCellMar>
        <w:tblLook w:val="0000" w:firstRow="0" w:lastRow="0" w:firstColumn="0" w:lastColumn="0" w:noHBand="0" w:noVBand="0"/>
      </w:tblPr>
      <w:tblGrid>
        <w:gridCol w:w="709"/>
        <w:gridCol w:w="9214"/>
      </w:tblGrid>
      <w:tr w:rsidR="007B4BEF" w:rsidRPr="005C3E63" w14:paraId="1D6FED37" w14:textId="77777777" w:rsidTr="0053379E">
        <w:trPr>
          <w:cantSplit/>
          <w:trHeight w:val="253"/>
        </w:trPr>
        <w:tc>
          <w:tcPr>
            <w:tcW w:w="709" w:type="dxa"/>
            <w:tcBorders>
              <w:top w:val="single" w:sz="6" w:space="0" w:color="auto"/>
              <w:left w:val="single" w:sz="6" w:space="0" w:color="auto"/>
              <w:bottom w:val="single" w:sz="6" w:space="0" w:color="auto"/>
              <w:right w:val="single" w:sz="6" w:space="0" w:color="auto"/>
            </w:tcBorders>
            <w:vAlign w:val="center"/>
          </w:tcPr>
          <w:p w14:paraId="1D5DEC94" w14:textId="77777777" w:rsidR="007B4BEF" w:rsidRPr="005C6DD6" w:rsidRDefault="007B4BEF" w:rsidP="00C65AED">
            <w:pPr>
              <w:pStyle w:val="NoNumberNormal"/>
              <w:widowControl/>
              <w:tabs>
                <w:tab w:val="left" w:pos="214"/>
              </w:tabs>
              <w:ind w:firstLine="0"/>
              <w:jc w:val="center"/>
              <w:rPr>
                <w:rFonts w:ascii="Times New Roman" w:hAnsi="Times New Roman" w:cs="Times New Roman"/>
                <w:sz w:val="28"/>
                <w:szCs w:val="28"/>
              </w:rPr>
            </w:pPr>
            <w:r w:rsidRPr="005C6DD6">
              <w:rPr>
                <w:rFonts w:ascii="Times New Roman" w:hAnsi="Times New Roman" w:cs="Times New Roman"/>
                <w:sz w:val="28"/>
                <w:szCs w:val="28"/>
              </w:rPr>
              <w:t>1</w:t>
            </w:r>
          </w:p>
        </w:tc>
        <w:tc>
          <w:tcPr>
            <w:tcW w:w="9214" w:type="dxa"/>
            <w:tcBorders>
              <w:top w:val="single" w:sz="6" w:space="0" w:color="auto"/>
              <w:left w:val="single" w:sz="6" w:space="0" w:color="auto"/>
              <w:bottom w:val="single" w:sz="6" w:space="0" w:color="auto"/>
              <w:right w:val="single" w:sz="6" w:space="0" w:color="auto"/>
            </w:tcBorders>
          </w:tcPr>
          <w:p w14:paraId="37499899" w14:textId="28226765" w:rsidR="007B4BEF" w:rsidRPr="005C6DD6" w:rsidRDefault="007B4BEF" w:rsidP="00C65AED">
            <w:pPr>
              <w:pStyle w:val="NoNumberNormal"/>
              <w:widowControl/>
              <w:tabs>
                <w:tab w:val="left" w:pos="214"/>
              </w:tabs>
              <w:ind w:firstLine="0"/>
              <w:rPr>
                <w:rFonts w:ascii="Times New Roman" w:hAnsi="Times New Roman" w:cs="Times New Roman"/>
                <w:sz w:val="28"/>
                <w:szCs w:val="28"/>
                <w:lang w:val="kk-KZ"/>
              </w:rPr>
            </w:pPr>
            <w:r w:rsidRPr="00E151B6">
              <w:rPr>
                <w:rFonts w:ascii="Times New Roman" w:hAnsi="Times New Roman" w:cs="Times New Roman"/>
                <w:sz w:val="28"/>
                <w:szCs w:val="28"/>
                <w:lang w:val="en-US"/>
              </w:rPr>
              <w:t xml:space="preserve">Experience in the labor market in the uranium industry – </w:t>
            </w:r>
            <w:r w:rsidR="0053379E" w:rsidRPr="0053379E">
              <w:rPr>
                <w:rFonts w:ascii="Times New Roman" w:hAnsi="Times New Roman" w:cs="Times New Roman"/>
                <w:sz w:val="28"/>
                <w:szCs w:val="28"/>
                <w:lang w:val="kk-KZ"/>
              </w:rPr>
              <w:t>not required</w:t>
            </w:r>
          </w:p>
        </w:tc>
      </w:tr>
      <w:tr w:rsidR="007B4BEF" w:rsidRPr="005C3E63" w14:paraId="5D7D7770" w14:textId="77777777" w:rsidTr="0053379E">
        <w:trPr>
          <w:cantSplit/>
          <w:trHeight w:val="253"/>
        </w:trPr>
        <w:tc>
          <w:tcPr>
            <w:tcW w:w="709" w:type="dxa"/>
            <w:tcBorders>
              <w:top w:val="single" w:sz="6" w:space="0" w:color="000000"/>
              <w:left w:val="single" w:sz="4" w:space="0" w:color="auto"/>
              <w:bottom w:val="single" w:sz="6" w:space="0" w:color="000000"/>
              <w:right w:val="single" w:sz="6" w:space="0" w:color="000000"/>
            </w:tcBorders>
            <w:vAlign w:val="center"/>
          </w:tcPr>
          <w:p w14:paraId="69EC2355" w14:textId="77777777" w:rsidR="007B4BEF" w:rsidRPr="005C6DD6" w:rsidRDefault="007B4BEF" w:rsidP="00C65AED">
            <w:pPr>
              <w:widowControl w:val="0"/>
              <w:jc w:val="center"/>
              <w:rPr>
                <w:rFonts w:ascii="Times New Roman" w:hAnsi="Times New Roman"/>
                <w:sz w:val="28"/>
                <w:szCs w:val="28"/>
              </w:rPr>
            </w:pPr>
            <w:r w:rsidRPr="005C6DD6">
              <w:rPr>
                <w:rFonts w:ascii="Times New Roman" w:hAnsi="Times New Roman"/>
                <w:sz w:val="28"/>
                <w:szCs w:val="28"/>
              </w:rPr>
              <w:t>2</w:t>
            </w:r>
          </w:p>
        </w:tc>
        <w:tc>
          <w:tcPr>
            <w:tcW w:w="9214" w:type="dxa"/>
            <w:tcBorders>
              <w:top w:val="single" w:sz="6" w:space="0" w:color="000000"/>
              <w:left w:val="single" w:sz="6" w:space="0" w:color="000000"/>
              <w:bottom w:val="single" w:sz="6" w:space="0" w:color="000000"/>
              <w:right w:val="single" w:sz="6" w:space="0" w:color="000000"/>
            </w:tcBorders>
          </w:tcPr>
          <w:p w14:paraId="2314513E" w14:textId="5BF7DF75" w:rsidR="007B4BEF" w:rsidRPr="002E6063" w:rsidRDefault="007B4BEF" w:rsidP="00C65AED">
            <w:pPr>
              <w:pStyle w:val="NoNumberNormal"/>
              <w:widowControl/>
              <w:tabs>
                <w:tab w:val="left" w:pos="214"/>
              </w:tabs>
              <w:ind w:firstLine="0"/>
              <w:rPr>
                <w:rFonts w:ascii="Times New Roman" w:hAnsi="Times New Roman" w:cs="Times New Roman"/>
                <w:sz w:val="28"/>
                <w:szCs w:val="28"/>
                <w:lang w:val="en-US"/>
              </w:rPr>
            </w:pPr>
            <w:r w:rsidRPr="00E151B6">
              <w:rPr>
                <w:rFonts w:ascii="Times New Roman" w:hAnsi="Times New Roman" w:cs="Times New Roman"/>
                <w:sz w:val="28"/>
                <w:szCs w:val="28"/>
                <w:lang w:val="en-US"/>
              </w:rPr>
              <w:t xml:space="preserve">Availability of work experience in relation to the direction of the service – </w:t>
            </w:r>
            <w:r w:rsidR="002E6063" w:rsidRPr="002E6063">
              <w:rPr>
                <w:rFonts w:ascii="Times New Roman" w:hAnsi="Times New Roman" w:cs="Times New Roman"/>
                <w:sz w:val="28"/>
                <w:szCs w:val="28"/>
                <w:lang w:val="en-US"/>
              </w:rPr>
              <w:t>at higher education without presentation of work experience requirements, at secondary special education, work experience of at least 1 (one) year.</w:t>
            </w:r>
          </w:p>
        </w:tc>
      </w:tr>
      <w:tr w:rsidR="007B4BEF" w:rsidRPr="005C3E63" w14:paraId="79B45442" w14:textId="77777777" w:rsidTr="0053379E">
        <w:trPr>
          <w:cantSplit/>
          <w:trHeight w:val="417"/>
        </w:trPr>
        <w:tc>
          <w:tcPr>
            <w:tcW w:w="709" w:type="dxa"/>
            <w:tcBorders>
              <w:top w:val="single" w:sz="6" w:space="0" w:color="auto"/>
              <w:left w:val="single" w:sz="6" w:space="0" w:color="auto"/>
              <w:bottom w:val="single" w:sz="6" w:space="0" w:color="auto"/>
              <w:right w:val="single" w:sz="6" w:space="0" w:color="auto"/>
            </w:tcBorders>
            <w:vAlign w:val="center"/>
          </w:tcPr>
          <w:p w14:paraId="315BDB34" w14:textId="77777777" w:rsidR="007B4BEF" w:rsidRPr="005C6DD6" w:rsidRDefault="007B4BEF" w:rsidP="00C65AED">
            <w:pPr>
              <w:pStyle w:val="NoNumberNormal"/>
              <w:widowControl/>
              <w:tabs>
                <w:tab w:val="left" w:pos="356"/>
              </w:tabs>
              <w:ind w:firstLine="0"/>
              <w:jc w:val="center"/>
              <w:rPr>
                <w:rFonts w:ascii="Times New Roman" w:hAnsi="Times New Roman" w:cs="Times New Roman"/>
                <w:sz w:val="28"/>
                <w:szCs w:val="28"/>
              </w:rPr>
            </w:pPr>
            <w:r w:rsidRPr="005C6DD6">
              <w:rPr>
                <w:rFonts w:ascii="Times New Roman" w:hAnsi="Times New Roman" w:cs="Times New Roman"/>
                <w:sz w:val="28"/>
                <w:szCs w:val="28"/>
              </w:rPr>
              <w:t>3</w:t>
            </w:r>
          </w:p>
        </w:tc>
        <w:tc>
          <w:tcPr>
            <w:tcW w:w="9214" w:type="dxa"/>
            <w:tcBorders>
              <w:top w:val="single" w:sz="6" w:space="0" w:color="auto"/>
              <w:left w:val="single" w:sz="6" w:space="0" w:color="auto"/>
              <w:bottom w:val="single" w:sz="6" w:space="0" w:color="auto"/>
              <w:right w:val="single" w:sz="6" w:space="0" w:color="auto"/>
            </w:tcBorders>
          </w:tcPr>
          <w:p w14:paraId="2BF539BA" w14:textId="57F0AE94" w:rsidR="007B4BEF" w:rsidRPr="002E6063" w:rsidRDefault="007B4BEF" w:rsidP="00C65AED">
            <w:pPr>
              <w:pStyle w:val="NoNumberNormal"/>
              <w:widowControl/>
              <w:tabs>
                <w:tab w:val="left" w:pos="214"/>
              </w:tabs>
              <w:ind w:firstLine="0"/>
              <w:rPr>
                <w:rFonts w:ascii="Times New Roman" w:hAnsi="Times New Roman" w:cs="Times New Roman"/>
                <w:sz w:val="28"/>
                <w:szCs w:val="28"/>
                <w:lang w:val="en-US"/>
              </w:rPr>
            </w:pPr>
            <w:r w:rsidRPr="006A4DCE">
              <w:rPr>
                <w:rFonts w:ascii="Times New Roman" w:hAnsi="Times New Roman" w:cs="Times New Roman"/>
                <w:sz w:val="28"/>
                <w:szCs w:val="28"/>
                <w:lang w:val="en-US"/>
              </w:rPr>
              <w:t xml:space="preserve">Availability of supporting documents of education, in relation to services - </w:t>
            </w:r>
            <w:r w:rsidR="002E6063" w:rsidRPr="002E6063">
              <w:rPr>
                <w:rFonts w:ascii="Times New Roman" w:hAnsi="Times New Roman" w:cs="Times New Roman"/>
                <w:sz w:val="28"/>
                <w:szCs w:val="28"/>
                <w:lang w:val="en-US"/>
              </w:rPr>
              <w:t>Higher (or postgraduate) education/secondary specialized special education</w:t>
            </w:r>
          </w:p>
        </w:tc>
      </w:tr>
      <w:tr w:rsidR="007B4BEF" w:rsidRPr="005C3E63" w14:paraId="1A79F4C2" w14:textId="77777777" w:rsidTr="0053379E">
        <w:trPr>
          <w:cantSplit/>
          <w:trHeight w:val="253"/>
        </w:trPr>
        <w:tc>
          <w:tcPr>
            <w:tcW w:w="709" w:type="dxa"/>
            <w:tcBorders>
              <w:top w:val="single" w:sz="6" w:space="0" w:color="auto"/>
              <w:left w:val="single" w:sz="6" w:space="0" w:color="auto"/>
              <w:bottom w:val="single" w:sz="6" w:space="0" w:color="auto"/>
              <w:right w:val="single" w:sz="6" w:space="0" w:color="auto"/>
            </w:tcBorders>
          </w:tcPr>
          <w:p w14:paraId="161150F4" w14:textId="77777777" w:rsidR="007B4BEF" w:rsidRPr="005C6DD6" w:rsidRDefault="007B4BEF" w:rsidP="00C65AED">
            <w:pPr>
              <w:pStyle w:val="NoNumberNormal"/>
              <w:widowControl/>
              <w:tabs>
                <w:tab w:val="left" w:pos="356"/>
              </w:tabs>
              <w:ind w:firstLine="0"/>
              <w:jc w:val="center"/>
              <w:rPr>
                <w:rFonts w:ascii="Times New Roman" w:hAnsi="Times New Roman" w:cs="Times New Roman"/>
                <w:sz w:val="28"/>
                <w:szCs w:val="28"/>
              </w:rPr>
            </w:pPr>
            <w:r w:rsidRPr="005C6DD6">
              <w:rPr>
                <w:rFonts w:ascii="Times New Roman" w:hAnsi="Times New Roman" w:cs="Times New Roman"/>
                <w:sz w:val="28"/>
                <w:szCs w:val="28"/>
              </w:rPr>
              <w:t>4</w:t>
            </w:r>
          </w:p>
        </w:tc>
        <w:tc>
          <w:tcPr>
            <w:tcW w:w="9214" w:type="dxa"/>
            <w:tcBorders>
              <w:top w:val="single" w:sz="6" w:space="0" w:color="000000"/>
              <w:left w:val="single" w:sz="6" w:space="0" w:color="000000"/>
              <w:bottom w:val="single" w:sz="6" w:space="0" w:color="000000"/>
              <w:right w:val="single" w:sz="6" w:space="0" w:color="000000"/>
            </w:tcBorders>
            <w:vAlign w:val="center"/>
          </w:tcPr>
          <w:p w14:paraId="315B668D" w14:textId="3610188F" w:rsidR="007B4BEF" w:rsidRPr="005C6DD6" w:rsidRDefault="007B4BEF" w:rsidP="00C65AED">
            <w:pPr>
              <w:pStyle w:val="NoNumberNormal"/>
              <w:widowControl/>
              <w:tabs>
                <w:tab w:val="left" w:pos="214"/>
              </w:tabs>
              <w:ind w:firstLine="0"/>
              <w:rPr>
                <w:rFonts w:ascii="Times New Roman" w:hAnsi="Times New Roman" w:cs="Times New Roman"/>
                <w:sz w:val="28"/>
                <w:szCs w:val="28"/>
                <w:lang w:val="kk-KZ"/>
              </w:rPr>
            </w:pPr>
            <w:r w:rsidRPr="006A4DCE">
              <w:rPr>
                <w:rFonts w:ascii="Times New Roman" w:hAnsi="Times New Roman" w:cs="Times New Roman"/>
                <w:sz w:val="28"/>
                <w:szCs w:val="28"/>
                <w:lang w:val="en-US"/>
              </w:rPr>
              <w:t xml:space="preserve">Availability of relevant certificates, in relation to services - </w:t>
            </w:r>
            <w:r w:rsidR="0053379E" w:rsidRPr="0053379E">
              <w:rPr>
                <w:rFonts w:ascii="Times New Roman" w:hAnsi="Times New Roman" w:cs="Times New Roman"/>
                <w:sz w:val="28"/>
                <w:szCs w:val="28"/>
                <w:lang w:val="kk-KZ"/>
              </w:rPr>
              <w:t>not necessary</w:t>
            </w:r>
          </w:p>
        </w:tc>
      </w:tr>
    </w:tbl>
    <w:p w14:paraId="53AF7F88" w14:textId="77777777" w:rsidR="007B4BEF" w:rsidRPr="00154B6C" w:rsidRDefault="007B4BEF" w:rsidP="007B4BEF">
      <w:pPr>
        <w:pStyle w:val="a3"/>
        <w:spacing w:after="0" w:line="240" w:lineRule="auto"/>
        <w:rPr>
          <w:rFonts w:ascii="Times New Roman" w:eastAsia="Times New Roman" w:hAnsi="Times New Roman"/>
          <w:bCs/>
          <w:spacing w:val="3"/>
          <w:sz w:val="28"/>
          <w:szCs w:val="28"/>
          <w:lang w:val="en-US"/>
        </w:rPr>
      </w:pPr>
    </w:p>
    <w:p w14:paraId="0EBC6212" w14:textId="77777777" w:rsidR="007B4BEF" w:rsidRPr="00154B6C" w:rsidRDefault="007B4BEF" w:rsidP="007B4BEF">
      <w:pPr>
        <w:spacing w:after="0" w:line="240" w:lineRule="auto"/>
        <w:rPr>
          <w:rFonts w:ascii="Times New Roman" w:eastAsia="Times New Roman" w:hAnsi="Times New Roman"/>
          <w:bCs/>
          <w:spacing w:val="3"/>
          <w:sz w:val="28"/>
          <w:szCs w:val="28"/>
          <w:lang w:val="en-US"/>
        </w:rPr>
      </w:pPr>
    </w:p>
    <w:p w14:paraId="6C0B01F6" w14:textId="77777777" w:rsidR="007B4BEF" w:rsidRPr="00154B6C" w:rsidRDefault="007B4BEF" w:rsidP="007B4BEF">
      <w:pPr>
        <w:tabs>
          <w:tab w:val="left" w:pos="1134"/>
        </w:tabs>
        <w:spacing w:line="264" w:lineRule="auto"/>
        <w:rPr>
          <w:rFonts w:ascii="Times New Roman" w:hAnsi="Times New Roman"/>
          <w:b/>
          <w:sz w:val="28"/>
          <w:szCs w:val="28"/>
          <w:lang w:val="en-US"/>
        </w:rPr>
      </w:pPr>
    </w:p>
    <w:p w14:paraId="7D5727C2" w14:textId="77777777" w:rsidR="007B4BEF" w:rsidRPr="00154B6C" w:rsidRDefault="007B4BEF" w:rsidP="007B4BEF">
      <w:pPr>
        <w:tabs>
          <w:tab w:val="left" w:pos="1134"/>
        </w:tabs>
        <w:spacing w:line="264" w:lineRule="auto"/>
        <w:rPr>
          <w:rFonts w:ascii="Times New Roman" w:hAnsi="Times New Roman"/>
          <w:sz w:val="28"/>
          <w:szCs w:val="28"/>
          <w:lang w:val="en-US"/>
        </w:rPr>
      </w:pPr>
    </w:p>
    <w:p w14:paraId="139D452D" w14:textId="77777777" w:rsidR="007B4BEF" w:rsidRPr="00154B6C" w:rsidRDefault="007B4BEF" w:rsidP="007B4BEF">
      <w:pPr>
        <w:rPr>
          <w:rFonts w:ascii="Times New Roman" w:hAnsi="Times New Roman"/>
          <w:sz w:val="24"/>
          <w:szCs w:val="24"/>
          <w:lang w:val="en-US"/>
        </w:rPr>
      </w:pPr>
    </w:p>
    <w:p w14:paraId="77EF569D" w14:textId="77777777" w:rsidR="007B4BEF" w:rsidRPr="007B4BEF" w:rsidRDefault="007B4BEF">
      <w:pPr>
        <w:rPr>
          <w:rFonts w:ascii="Times New Roman" w:hAnsi="Times New Roman"/>
          <w:sz w:val="24"/>
          <w:szCs w:val="24"/>
          <w:lang w:val="en-US"/>
        </w:rPr>
      </w:pPr>
    </w:p>
    <w:p w14:paraId="6A54CC56" w14:textId="77777777" w:rsidR="007B4BEF" w:rsidRPr="007B4BEF" w:rsidRDefault="007B4BEF">
      <w:pPr>
        <w:rPr>
          <w:rFonts w:ascii="Times New Roman" w:hAnsi="Times New Roman"/>
          <w:sz w:val="24"/>
          <w:szCs w:val="24"/>
          <w:lang w:val="en-US"/>
        </w:rPr>
      </w:pPr>
    </w:p>
    <w:p w14:paraId="1492FF2B" w14:textId="77777777" w:rsidR="007B4BEF" w:rsidRPr="007B4BEF" w:rsidRDefault="007B4BEF">
      <w:pPr>
        <w:rPr>
          <w:rFonts w:ascii="Times New Roman" w:hAnsi="Times New Roman"/>
          <w:sz w:val="24"/>
          <w:szCs w:val="24"/>
          <w:lang w:val="en-US"/>
        </w:rPr>
      </w:pPr>
    </w:p>
    <w:p w14:paraId="39919DA6" w14:textId="77777777" w:rsidR="007B4BEF" w:rsidRPr="007B4BEF" w:rsidRDefault="007B4BEF">
      <w:pPr>
        <w:rPr>
          <w:rFonts w:ascii="Times New Roman" w:hAnsi="Times New Roman"/>
          <w:sz w:val="24"/>
          <w:szCs w:val="24"/>
          <w:lang w:val="en-US"/>
        </w:rPr>
      </w:pPr>
    </w:p>
    <w:p w14:paraId="690A8F53" w14:textId="77777777" w:rsidR="007B4BEF" w:rsidRPr="007B4BEF" w:rsidRDefault="007B4BEF">
      <w:pPr>
        <w:rPr>
          <w:rFonts w:ascii="Times New Roman" w:hAnsi="Times New Roman"/>
          <w:sz w:val="24"/>
          <w:szCs w:val="24"/>
          <w:lang w:val="en-US"/>
        </w:rPr>
      </w:pPr>
    </w:p>
    <w:p w14:paraId="40ECD900" w14:textId="77777777" w:rsidR="007B4BEF" w:rsidRPr="007B4BEF" w:rsidRDefault="007B4BEF">
      <w:pPr>
        <w:rPr>
          <w:rFonts w:ascii="Times New Roman" w:hAnsi="Times New Roman"/>
          <w:sz w:val="24"/>
          <w:szCs w:val="24"/>
          <w:lang w:val="en-US"/>
        </w:rPr>
      </w:pPr>
    </w:p>
    <w:p w14:paraId="157291AF" w14:textId="77777777" w:rsidR="007B4BEF" w:rsidRPr="007B4BEF" w:rsidRDefault="007B4BEF">
      <w:pPr>
        <w:rPr>
          <w:rFonts w:ascii="Times New Roman" w:hAnsi="Times New Roman"/>
          <w:sz w:val="24"/>
          <w:szCs w:val="24"/>
          <w:lang w:val="en-US"/>
        </w:rPr>
      </w:pPr>
    </w:p>
    <w:p w14:paraId="5BFCC3E6" w14:textId="77777777" w:rsidR="007B4BEF" w:rsidRPr="007B4BEF" w:rsidRDefault="007B4BEF">
      <w:pPr>
        <w:rPr>
          <w:rFonts w:ascii="Times New Roman" w:hAnsi="Times New Roman"/>
          <w:sz w:val="24"/>
          <w:szCs w:val="24"/>
          <w:lang w:val="en-US"/>
        </w:rPr>
      </w:pPr>
    </w:p>
    <w:p w14:paraId="575932D9" w14:textId="77777777" w:rsidR="007B4BEF" w:rsidRPr="007B4BEF" w:rsidRDefault="007B4BEF">
      <w:pPr>
        <w:rPr>
          <w:rFonts w:ascii="Times New Roman" w:hAnsi="Times New Roman"/>
          <w:sz w:val="24"/>
          <w:szCs w:val="24"/>
          <w:lang w:val="en-US"/>
        </w:rPr>
      </w:pPr>
    </w:p>
    <w:sectPr w:rsidR="007B4BEF" w:rsidRPr="007B4BEF" w:rsidSect="00516B7C">
      <w:pgSz w:w="11906" w:h="16838"/>
      <w:pgMar w:top="1134" w:right="567"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237D8"/>
    <w:multiLevelType w:val="hybridMultilevel"/>
    <w:tmpl w:val="2D3A5356"/>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1366682E"/>
    <w:multiLevelType w:val="hybridMultilevel"/>
    <w:tmpl w:val="F2BCA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DF2787F"/>
    <w:multiLevelType w:val="hybridMultilevel"/>
    <w:tmpl w:val="D0D89CDE"/>
    <w:lvl w:ilvl="0" w:tplc="08561B7A">
      <w:start w:val="1"/>
      <w:numFmt w:val="decimal"/>
      <w:pStyle w:val="1"/>
      <w:lvlText w:val="%1."/>
      <w:lvlJc w:val="left"/>
      <w:pPr>
        <w:ind w:left="8441" w:hanging="360"/>
      </w:pPr>
      <w:rPr>
        <w:rFonts w:ascii="Times New Roman" w:hAnsi="Times New Roman" w:hint="default"/>
        <w:b/>
        <w:i w:val="0"/>
        <w:color w:val="auto"/>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F5EDB"/>
    <w:multiLevelType w:val="hybridMultilevel"/>
    <w:tmpl w:val="67F46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BB36F9"/>
    <w:multiLevelType w:val="hybridMultilevel"/>
    <w:tmpl w:val="52A04496"/>
    <w:lvl w:ilvl="0" w:tplc="D54A17DE">
      <w:start w:val="1"/>
      <w:numFmt w:val="decimal"/>
      <w:pStyle w:val="10"/>
      <w:lvlText w:val="%1."/>
      <w:lvlJc w:val="left"/>
      <w:pPr>
        <w:ind w:left="6031" w:hanging="360"/>
      </w:pPr>
      <w:rPr>
        <w:rFonts w:ascii="Times New Roman" w:hAnsi="Times New Roman" w:hint="default"/>
        <w:b w:val="0"/>
        <w:bCs/>
        <w:i w:val="0"/>
        <w:iCs/>
        <w:color w:val="auto"/>
        <w:sz w:val="24"/>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B0A7D19"/>
    <w:multiLevelType w:val="hybridMultilevel"/>
    <w:tmpl w:val="CC046378"/>
    <w:lvl w:ilvl="0" w:tplc="7172B296">
      <w:start w:val="1"/>
      <w:numFmt w:val="decimal"/>
      <w:lvlText w:val="%1."/>
      <w:lvlJc w:val="left"/>
      <w:pPr>
        <w:ind w:left="360" w:hanging="360"/>
      </w:pPr>
      <w:rPr>
        <w:rFonts w:ascii="Times New Roman" w:eastAsia="Calibri"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51864C58"/>
    <w:multiLevelType w:val="multilevel"/>
    <w:tmpl w:val="679E8EE0"/>
    <w:lvl w:ilvl="0">
      <w:start w:val="1"/>
      <w:numFmt w:val="decimal"/>
      <w:lvlText w:val="%1."/>
      <w:lvlJc w:val="left"/>
      <w:pPr>
        <w:ind w:left="720" w:hanging="360"/>
      </w:pPr>
      <w:rPr>
        <w:rFonts w:hint="default"/>
      </w:rPr>
    </w:lvl>
    <w:lvl w:ilvl="1">
      <w:start w:val="1"/>
      <w:numFmt w:val="decimal"/>
      <w:isLgl/>
      <w:lvlText w:val="%1.%2."/>
      <w:lvlJc w:val="left"/>
      <w:pPr>
        <w:ind w:left="1315" w:hanging="852"/>
      </w:pPr>
      <w:rPr>
        <w:rFonts w:hint="default"/>
      </w:rPr>
    </w:lvl>
    <w:lvl w:ilvl="2">
      <w:start w:val="10"/>
      <w:numFmt w:val="decimal"/>
      <w:isLgl/>
      <w:lvlText w:val="%1.%2.%3."/>
      <w:lvlJc w:val="left"/>
      <w:pPr>
        <w:ind w:left="1418" w:hanging="852"/>
      </w:pPr>
      <w:rPr>
        <w:rFonts w:hint="default"/>
      </w:rPr>
    </w:lvl>
    <w:lvl w:ilvl="3">
      <w:start w:val="1"/>
      <w:numFmt w:val="decimal"/>
      <w:isLgl/>
      <w:lvlText w:val="%1.%2.%3.%4."/>
      <w:lvlJc w:val="left"/>
      <w:pPr>
        <w:ind w:left="1521" w:hanging="852"/>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num w:numId="1" w16cid:durableId="1562252541">
    <w:abstractNumId w:val="4"/>
  </w:num>
  <w:num w:numId="2" w16cid:durableId="231476521">
    <w:abstractNumId w:val="2"/>
  </w:num>
  <w:num w:numId="3" w16cid:durableId="6097496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348325">
    <w:abstractNumId w:val="3"/>
  </w:num>
  <w:num w:numId="5" w16cid:durableId="845634694">
    <w:abstractNumId w:val="0"/>
  </w:num>
  <w:num w:numId="6" w16cid:durableId="84688296">
    <w:abstractNumId w:val="6"/>
  </w:num>
  <w:num w:numId="7" w16cid:durableId="523979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5D"/>
    <w:rsid w:val="00097360"/>
    <w:rsid w:val="00122FAD"/>
    <w:rsid w:val="00127F80"/>
    <w:rsid w:val="001A7B37"/>
    <w:rsid w:val="001F7467"/>
    <w:rsid w:val="00223B96"/>
    <w:rsid w:val="002E6063"/>
    <w:rsid w:val="0046085D"/>
    <w:rsid w:val="004C0C1B"/>
    <w:rsid w:val="0053379E"/>
    <w:rsid w:val="005C3E63"/>
    <w:rsid w:val="005C6DD6"/>
    <w:rsid w:val="006E6D29"/>
    <w:rsid w:val="007B4BEF"/>
    <w:rsid w:val="008837F0"/>
    <w:rsid w:val="008B7D05"/>
    <w:rsid w:val="009327B0"/>
    <w:rsid w:val="009E75C0"/>
    <w:rsid w:val="00A310D7"/>
    <w:rsid w:val="00B45249"/>
    <w:rsid w:val="00B458D7"/>
    <w:rsid w:val="00C61974"/>
    <w:rsid w:val="00C77DF9"/>
    <w:rsid w:val="00CB34FE"/>
    <w:rsid w:val="00D72DCB"/>
    <w:rsid w:val="00EC6280"/>
    <w:rsid w:val="00FB2F73"/>
    <w:rsid w:val="00FD2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23F2"/>
  <w15:chartTrackingRefBased/>
  <w15:docId w15:val="{85040728-0F46-4DE3-A326-9B4B6F55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467"/>
    <w:rPr>
      <w:rFonts w:ascii="Calibri" w:eastAsia="Calibri" w:hAnsi="Calibri" w:cs="Times New Roman"/>
      <w:lang w:eastAsia="ru-RU"/>
    </w:rPr>
  </w:style>
  <w:style w:type="paragraph" w:styleId="1">
    <w:name w:val="heading 1"/>
    <w:basedOn w:val="a"/>
    <w:next w:val="a"/>
    <w:link w:val="11"/>
    <w:uiPriority w:val="9"/>
    <w:qFormat/>
    <w:rsid w:val="001F7467"/>
    <w:pPr>
      <w:keepNext/>
      <w:keepLines/>
      <w:numPr>
        <w:numId w:val="2"/>
      </w:numPr>
      <w:tabs>
        <w:tab w:val="left" w:pos="1134"/>
      </w:tabs>
      <w:spacing w:before="240" w:after="240" w:line="240" w:lineRule="auto"/>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1F7467"/>
    <w:rPr>
      <w:rFonts w:ascii="Times New Roman" w:eastAsiaTheme="majorEastAsia" w:hAnsi="Times New Roman" w:cstheme="majorBidi"/>
      <w:b/>
      <w:sz w:val="28"/>
      <w:szCs w:val="32"/>
      <w:lang w:eastAsia="ru-RU"/>
    </w:rPr>
  </w:style>
  <w:style w:type="paragraph" w:styleId="a3">
    <w:name w:val="List Paragraph"/>
    <w:aliases w:val="маркированный"/>
    <w:basedOn w:val="a"/>
    <w:link w:val="a4"/>
    <w:uiPriority w:val="34"/>
    <w:qFormat/>
    <w:rsid w:val="001F7467"/>
    <w:pPr>
      <w:ind w:left="720"/>
      <w:contextualSpacing/>
    </w:pPr>
    <w:rPr>
      <w:rFonts w:asciiTheme="minorHAnsi" w:eastAsiaTheme="minorHAnsi" w:hAnsiTheme="minorHAnsi" w:cstheme="minorBidi"/>
      <w:lang w:eastAsia="en-US"/>
    </w:rPr>
  </w:style>
  <w:style w:type="character" w:customStyle="1" w:styleId="a4">
    <w:name w:val="Абзац списка Знак"/>
    <w:aliases w:val="маркированный Знак"/>
    <w:link w:val="a3"/>
    <w:uiPriority w:val="34"/>
    <w:rsid w:val="001F7467"/>
  </w:style>
  <w:style w:type="paragraph" w:customStyle="1" w:styleId="10">
    <w:name w:val="Стиль1"/>
    <w:basedOn w:val="a3"/>
    <w:qFormat/>
    <w:rsid w:val="001F7467"/>
    <w:pPr>
      <w:numPr>
        <w:numId w:val="1"/>
      </w:numPr>
      <w:tabs>
        <w:tab w:val="left" w:pos="1134"/>
      </w:tabs>
      <w:spacing w:after="0" w:line="240" w:lineRule="auto"/>
      <w:ind w:left="1211"/>
      <w:jc w:val="both"/>
    </w:pPr>
    <w:rPr>
      <w:rFonts w:ascii="Times New Roman" w:eastAsia="Times New Roman" w:hAnsi="Times New Roman"/>
      <w:sz w:val="24"/>
      <w:szCs w:val="24"/>
    </w:rPr>
  </w:style>
  <w:style w:type="table" w:styleId="a5">
    <w:name w:val="Table Grid"/>
    <w:basedOn w:val="a1"/>
    <w:uiPriority w:val="99"/>
    <w:rsid w:val="008B7D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Normal">
    <w:name w:val="NoNumberNormal"/>
    <w:rsid w:val="008B7D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unhideWhenUsed/>
    <w:rsid w:val="008B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B7D05"/>
    <w:rPr>
      <w:rFonts w:ascii="Courier New" w:eastAsia="Times New Roman" w:hAnsi="Courier New" w:cs="Courier New"/>
      <w:sz w:val="20"/>
      <w:szCs w:val="20"/>
      <w:lang w:eastAsia="ru-RU"/>
    </w:rPr>
  </w:style>
  <w:style w:type="character" w:styleId="a6">
    <w:name w:val="Hyperlink"/>
    <w:basedOn w:val="a0"/>
    <w:uiPriority w:val="99"/>
    <w:unhideWhenUsed/>
    <w:rsid w:val="006E6D29"/>
    <w:rPr>
      <w:color w:val="0563C1" w:themeColor="hyperlink"/>
      <w:u w:val="single"/>
    </w:rPr>
  </w:style>
  <w:style w:type="character" w:customStyle="1" w:styleId="12">
    <w:name w:val="Неразрешенное упоминание1"/>
    <w:basedOn w:val="a0"/>
    <w:uiPriority w:val="99"/>
    <w:semiHidden/>
    <w:unhideWhenUsed/>
    <w:rsid w:val="006E6D29"/>
    <w:rPr>
      <w:color w:val="605E5C"/>
      <w:shd w:val="clear" w:color="auto" w:fill="E1DFDD"/>
    </w:rPr>
  </w:style>
  <w:style w:type="paragraph" w:styleId="a7">
    <w:name w:val="Balloon Text"/>
    <w:basedOn w:val="a"/>
    <w:link w:val="a8"/>
    <w:uiPriority w:val="99"/>
    <w:semiHidden/>
    <w:unhideWhenUsed/>
    <w:rsid w:val="00EC628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C6280"/>
    <w:rPr>
      <w:rFonts w:ascii="Segoe UI" w:eastAsia="Calibri" w:hAnsi="Segoe UI" w:cs="Segoe UI"/>
      <w:sz w:val="18"/>
      <w:szCs w:val="18"/>
      <w:lang w:eastAsia="ru-RU"/>
    </w:rPr>
  </w:style>
  <w:style w:type="character" w:customStyle="1" w:styleId="ezkurwreuab5ozgtqnkl">
    <w:name w:val="ezkurwreuab5ozgtqnkl"/>
    <w:basedOn w:val="a0"/>
    <w:rsid w:val="005C3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710250">
      <w:bodyDiv w:val="1"/>
      <w:marLeft w:val="0"/>
      <w:marRight w:val="0"/>
      <w:marTop w:val="0"/>
      <w:marBottom w:val="0"/>
      <w:divBdr>
        <w:top w:val="none" w:sz="0" w:space="0" w:color="auto"/>
        <w:left w:val="none" w:sz="0" w:space="0" w:color="auto"/>
        <w:bottom w:val="none" w:sz="0" w:space="0" w:color="auto"/>
        <w:right w:val="none" w:sz="0" w:space="0" w:color="auto"/>
      </w:divBdr>
    </w:div>
    <w:div w:id="766727546">
      <w:bodyDiv w:val="1"/>
      <w:marLeft w:val="0"/>
      <w:marRight w:val="0"/>
      <w:marTop w:val="0"/>
      <w:marBottom w:val="0"/>
      <w:divBdr>
        <w:top w:val="none" w:sz="0" w:space="0" w:color="auto"/>
        <w:left w:val="none" w:sz="0" w:space="0" w:color="auto"/>
        <w:bottom w:val="none" w:sz="0" w:space="0" w:color="auto"/>
        <w:right w:val="none" w:sz="0" w:space="0" w:color="auto"/>
      </w:divBdr>
    </w:div>
    <w:div w:id="1204757562">
      <w:bodyDiv w:val="1"/>
      <w:marLeft w:val="0"/>
      <w:marRight w:val="0"/>
      <w:marTop w:val="0"/>
      <w:marBottom w:val="0"/>
      <w:divBdr>
        <w:top w:val="none" w:sz="0" w:space="0" w:color="auto"/>
        <w:left w:val="none" w:sz="0" w:space="0" w:color="auto"/>
        <w:bottom w:val="none" w:sz="0" w:space="0" w:color="auto"/>
        <w:right w:val="none" w:sz="0" w:space="0" w:color="auto"/>
      </w:divBdr>
    </w:div>
    <w:div w:id="19271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Бортебаева</dc:creator>
  <cp:keywords/>
  <dc:description/>
  <cp:lastModifiedBy>Акмарал Бортебаева</cp:lastModifiedBy>
  <cp:revision>22</cp:revision>
  <cp:lastPrinted>2022-09-22T04:37:00Z</cp:lastPrinted>
  <dcterms:created xsi:type="dcterms:W3CDTF">2022-09-14T09:26:00Z</dcterms:created>
  <dcterms:modified xsi:type="dcterms:W3CDTF">2024-07-19T05:01:00Z</dcterms:modified>
</cp:coreProperties>
</file>